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764DD" w14:textId="335D3AEB" w:rsidR="00F21F7F" w:rsidRDefault="00F21F7F">
      <w:r>
        <w:t>Vermont GSI Simplified Sizing Toll Intro only       9.2.26</w:t>
      </w:r>
    </w:p>
    <w:p w14:paraId="68EA8822" w14:textId="77777777" w:rsidR="00BA6E70" w:rsidRPr="00F50851" w:rsidRDefault="00197317">
      <w:pPr>
        <w:rPr>
          <w:b/>
          <w:bCs/>
          <w:sz w:val="28"/>
          <w:szCs w:val="28"/>
        </w:rPr>
      </w:pPr>
      <w:r w:rsidRPr="00F50851">
        <w:rPr>
          <w:b/>
          <w:bCs/>
          <w:sz w:val="28"/>
          <w:szCs w:val="28"/>
        </w:rPr>
        <w:t xml:space="preserve">VERMONT GREEN STORMWATER INFRASTRUCTURE (GSI) SIMPLIFIED SIZING TOOL FOR SMALL PROJECTS </w:t>
      </w:r>
    </w:p>
    <w:p w14:paraId="1A456DA3" w14:textId="77777777" w:rsidR="00BA6E70" w:rsidRDefault="00197317">
      <w:r w:rsidRPr="00197317">
        <w:t xml:space="preserve">Fact Sheet No. 1: Introduction </w:t>
      </w:r>
      <w:proofErr w:type="gramStart"/>
      <w:r w:rsidRPr="00197317">
        <w:t>October,</w:t>
      </w:r>
      <w:proofErr w:type="gramEnd"/>
      <w:r w:rsidRPr="00197317">
        <w:t xml:space="preserve"> 2015 </w:t>
      </w:r>
    </w:p>
    <w:p w14:paraId="3236CC41" w14:textId="77777777" w:rsidR="00BA6E70" w:rsidRDefault="00197317">
      <w:r w:rsidRPr="00BA6E70">
        <w:rPr>
          <w:b/>
          <w:bCs/>
        </w:rPr>
        <w:t>BACKGROUND AND PURPOSE</w:t>
      </w:r>
      <w:r w:rsidRPr="00197317">
        <w:t xml:space="preserve"> The Vermont League of Cities and Towns (VLCT), in partnership with the Vermont Department of Environmental Conservation, Ecosystem Restoration Program (ERP), has updated the Vermont Model Low Impact Development Stormwater Management Bylaw, which was released in 2008. As part of the update, this guidance and attendant suite of tools was created with the goal of making stormwater management more accessible to small and moderately-sized towns seeking to manage stormwater from development and re-development projects that fall below the permitting thresholds for State stormwater permitting, often referred to as “sub-jurisdictional”. </w:t>
      </w:r>
    </w:p>
    <w:p w14:paraId="614B473A" w14:textId="77777777" w:rsidR="00BA6E70" w:rsidRDefault="00197317">
      <w:r w:rsidRPr="00197317">
        <w:t>This suite of tools can be utilized to size, and aid in the review of, green stormwater infrastructure (GSI) best management practices (BMPs) for small projects – projects creating up to ½-acre of impervious surface. The sizing criteria for BMPs included in this guidance are calibrated to meet the draft Water Quality Treatment Standard, which will require treatment of the “first inch” of runoff from proposed impervious surfaces.</w:t>
      </w:r>
    </w:p>
    <w:p w14:paraId="16C50925" w14:textId="77777777" w:rsidR="00BA6E70" w:rsidRDefault="00197317">
      <w:r w:rsidRPr="00BA6E70">
        <w:rPr>
          <w:b/>
          <w:bCs/>
        </w:rPr>
        <w:t xml:space="preserve"> WHEN TO USE THE GSI SIMPLIFIED SIZING TOOL</w:t>
      </w:r>
      <w:r w:rsidRPr="00197317">
        <w:t xml:space="preserve"> The fact sheets and simplified sizing calculator included in this guidance are intended for use when a development or re-development project will create at least 2,500 square feet of new impervious surface. Impervious surfaces can include rooftops, patios, sidewalks, driveways, parking areas, and roadways. </w:t>
      </w:r>
    </w:p>
    <w:p w14:paraId="1EDF8087" w14:textId="77777777" w:rsidR="00BA6E70" w:rsidRDefault="00197317">
      <w:r w:rsidRPr="00197317">
        <w:t>Practices can be sized using the simplified criteria in this tool to treat stormwater from up to 10,000 square feet of impervious surface draining to a single point. Some of the practices included here are only applicable for treating runoff from smaller areas of impervious cover, consistent with the guidance provided in the Vermont Stormwater Management Manual and other sources. For example, the “rooftop disconnection” practice, where downspouts are routed to properly graded lawn areas, is limited to a rooftop area of 1,000 square feet per downspout—but multiple downspouts from the same building can be routed to different lawn areas.</w:t>
      </w:r>
    </w:p>
    <w:p w14:paraId="36B0D0C9" w14:textId="5F92D418" w:rsidR="00BA6E70" w:rsidRDefault="00197317">
      <w:r w:rsidRPr="00197317">
        <w:t xml:space="preserve"> Up to half an acre of impervious cover may be treated using three or more BMPs sized using the simplified sizing criteria, as long as no single BMP captures and treats runoff from more than 10,000 square feet of impervious cover. For applications for development with </w:t>
      </w:r>
      <w:r w:rsidRPr="00197317">
        <w:lastRenderedPageBreak/>
        <w:t xml:space="preserve">impervious surfaces of over half an acre, but not more than 1 acre, an independent technical review is highly recommended. </w:t>
      </w:r>
    </w:p>
    <w:p w14:paraId="01095F1F" w14:textId="77777777" w:rsidR="00BA6E70" w:rsidRDefault="00BA6E70"/>
    <w:p w14:paraId="4477EA52" w14:textId="3B29EADA" w:rsidR="00BA6E70" w:rsidRDefault="00197317" w:rsidP="00282075">
      <w:r w:rsidRPr="00BA6E70">
        <w:rPr>
          <w:b/>
          <w:bCs/>
        </w:rPr>
        <w:t>MANAGING STORMWATER FROM SMALL DEVELOPMENTS</w:t>
      </w:r>
      <w:r w:rsidRPr="00197317">
        <w:t xml:space="preserve"> In Vermont, development projects that will have less than one acre of impervious surface after construction is complete are often not required to provide the same types of stormwater management, or undergo the same level of permitting or detailed review, as larger projects. However, the cumulative effect of these smaller projects on local rivers and streams can be significant. Certain requirements should be met to ensure that runoff does not overwhelm downstream stormwater infrastructure, impact local water quality, or impact adjacent properties. Key principles for managing stormwater from small projects include: </w:t>
      </w:r>
    </w:p>
    <w:p w14:paraId="0CA6B714" w14:textId="77777777" w:rsidR="00BA6E70" w:rsidRDefault="00197317" w:rsidP="00282075">
      <w:r w:rsidRPr="00197317">
        <w:rPr>
          <w:rFonts w:ascii="Arial" w:hAnsi="Arial" w:cs="Arial"/>
        </w:rPr>
        <w:t>■</w:t>
      </w:r>
      <w:r w:rsidRPr="00197317">
        <w:t xml:space="preserve"> Proper grading techniques and erosion control during construction;</w:t>
      </w:r>
    </w:p>
    <w:p w14:paraId="54578085" w14:textId="77777777" w:rsidR="00BA6E70" w:rsidRDefault="00197317" w:rsidP="00282075">
      <w:r w:rsidRPr="00197317">
        <w:t xml:space="preserve"> </w:t>
      </w:r>
      <w:r w:rsidRPr="00197317">
        <w:rPr>
          <w:rFonts w:ascii="Arial" w:hAnsi="Arial" w:cs="Arial"/>
        </w:rPr>
        <w:t>■</w:t>
      </w:r>
      <w:r w:rsidRPr="00197317">
        <w:t xml:space="preserve"> Use of green stormwater infrastructure to manage runoff close to where it is generated wherever possible (see below); </w:t>
      </w:r>
    </w:p>
    <w:p w14:paraId="24918735" w14:textId="77777777" w:rsidR="00BA6E70" w:rsidRDefault="00197317" w:rsidP="00282075">
      <w:r w:rsidRPr="00197317">
        <w:rPr>
          <w:rFonts w:ascii="Arial" w:hAnsi="Arial" w:cs="Arial"/>
        </w:rPr>
        <w:t>■</w:t>
      </w:r>
      <w:r w:rsidRPr="00197317">
        <w:t xml:space="preserve"> Reliance on infiltration only where site conditions are appropriate (meaning that the water table or bedrock layer is at least 2-3 feet below the bottom of the practice); and </w:t>
      </w:r>
    </w:p>
    <w:p w14:paraId="19CE05D3" w14:textId="3BEA3F77" w:rsidR="00BA6E70" w:rsidRDefault="00197317" w:rsidP="00282075">
      <w:r w:rsidRPr="00197317">
        <w:rPr>
          <w:rFonts w:ascii="Arial" w:hAnsi="Arial" w:cs="Arial"/>
        </w:rPr>
        <w:t>■</w:t>
      </w:r>
      <w:r w:rsidRPr="00197317">
        <w:t xml:space="preserve"> Proper installation and maintenance of downspouts, channels, curb cuts, and any other sources of concentrated flow.</w:t>
      </w:r>
    </w:p>
    <w:p w14:paraId="2906556A" w14:textId="77777777" w:rsidR="00BA6E70" w:rsidRDefault="00BA6E70" w:rsidP="00282075"/>
    <w:p w14:paraId="64838CDC" w14:textId="77777777" w:rsidR="00BA6E70" w:rsidRDefault="00197317" w:rsidP="00282075">
      <w:r w:rsidRPr="00BA6E70">
        <w:rPr>
          <w:b/>
          <w:bCs/>
        </w:rPr>
        <w:t xml:space="preserve"> WHAT IS GREEN STORMWATER INFRASTRUCTURE?</w:t>
      </w:r>
      <w:r w:rsidRPr="00197317">
        <w:t xml:space="preserve"> Vermont DEC defines Green Stormwater Infrastructure (GSI) as "systems and practices that restore and maintain natural hydrologic processes in order to reduce the volume and water quality impacts of the built environment while providing multiple societal benefits." </w:t>
      </w:r>
    </w:p>
    <w:p w14:paraId="4717D0E3" w14:textId="77777777" w:rsidR="00BA6E70" w:rsidRDefault="00197317" w:rsidP="00282075">
      <w:r w:rsidRPr="00197317">
        <w:t>Traditionally, stormwater runoff has been collected and conveyed in closed systems to off-site locations as quickly as possible where it is then discharged, without treatment on surface waters. The series of pipes, catch basins, and storm drains that result is known as ‘gray infrastructure.’ Because ‘gray infrastructure’ does little to improve water quality and reduce water quantity, stormwater discharges from these systems often contribute to unhealthy stream flow regimes marked by chronic flash flooding, altered stream morphologies, elevated nutrient and contaminant levels, excessive sedimentation, loss of species diversity, and higher water temperatures.</w:t>
      </w:r>
    </w:p>
    <w:p w14:paraId="0952159C" w14:textId="77777777" w:rsidR="00BA6E70" w:rsidRDefault="00197317" w:rsidP="00282075">
      <w:r w:rsidRPr="00197317">
        <w:t xml:space="preserve"> Green stormwater infrastructure is a complimentary and sometimes alternative system to ‘gray infrastructure’ that emphasizes infiltration, evapotranspiration, and storage and </w:t>
      </w:r>
      <w:r w:rsidRPr="00197317">
        <w:lastRenderedPageBreak/>
        <w:t xml:space="preserve">reuse. GSI is decentralized by design and either prevents runoff from occurring or treats it as close to the source as possible. </w:t>
      </w:r>
    </w:p>
    <w:p w14:paraId="61B6611C" w14:textId="77777777" w:rsidR="00BA6E70" w:rsidRDefault="00197317" w:rsidP="00282075">
      <w:r w:rsidRPr="00197317">
        <w:t xml:space="preserve">GSI provides multiple benefits and functions such as reduced and delayed stormwater flows, enhanced groundwater recharge, stormwater pollutant reductions, reduced sewer overflows, urban heat island mitigation, improved air quality, additional wildlife habitat and recreational space, improved human health, and increased land values. GSI can be used at many spatial scales, from an individual site to an entire watershed. Examples of GSI practices that can be applied to small development or redevelopment projects include any appropriate combination of the following: </w:t>
      </w:r>
    </w:p>
    <w:p w14:paraId="38148463" w14:textId="77777777" w:rsidR="00BA6E70" w:rsidRDefault="00197317" w:rsidP="00282075">
      <w:r w:rsidRPr="00197317">
        <w:rPr>
          <w:rFonts w:ascii="Arial" w:hAnsi="Arial" w:cs="Arial"/>
        </w:rPr>
        <w:t>■</w:t>
      </w:r>
      <w:r w:rsidRPr="00197317">
        <w:t xml:space="preserve"> installing a rain garden or bioretention area, </w:t>
      </w:r>
    </w:p>
    <w:p w14:paraId="39708B42" w14:textId="77777777" w:rsidR="00BA6E70" w:rsidRDefault="00197317" w:rsidP="00282075">
      <w:r w:rsidRPr="00197317">
        <w:rPr>
          <w:rFonts w:ascii="Arial" w:hAnsi="Arial" w:cs="Arial"/>
        </w:rPr>
        <w:t>■</w:t>
      </w:r>
      <w:r w:rsidRPr="00197317">
        <w:t xml:space="preserve"> replacing traditionally impervious surfaces (driveways, patios, etc.) with permeable pavers, </w:t>
      </w:r>
    </w:p>
    <w:p w14:paraId="381148BF" w14:textId="77777777" w:rsidR="00BA6E70" w:rsidRDefault="00197317" w:rsidP="00282075">
      <w:r w:rsidRPr="00197317">
        <w:rPr>
          <w:rFonts w:ascii="Arial" w:hAnsi="Arial" w:cs="Arial"/>
        </w:rPr>
        <w:t>■</w:t>
      </w:r>
      <w:r w:rsidRPr="00197317">
        <w:t xml:space="preserve"> routing downspouts to lawn areas instead of driveways, </w:t>
      </w:r>
    </w:p>
    <w:p w14:paraId="1CC84E6E" w14:textId="77777777" w:rsidR="00BA6E70" w:rsidRDefault="00197317" w:rsidP="00282075">
      <w:r w:rsidRPr="00197317">
        <w:rPr>
          <w:rFonts w:ascii="Arial" w:hAnsi="Arial" w:cs="Arial"/>
        </w:rPr>
        <w:t>■</w:t>
      </w:r>
      <w:r w:rsidRPr="00197317">
        <w:t xml:space="preserve"> routing downspouts to infiltration trenches,</w:t>
      </w:r>
    </w:p>
    <w:p w14:paraId="7B4C04C0" w14:textId="77777777" w:rsidR="00282075" w:rsidRDefault="00197317" w:rsidP="00282075">
      <w:r w:rsidRPr="00197317">
        <w:t xml:space="preserve"> </w:t>
      </w:r>
      <w:r w:rsidRPr="00197317">
        <w:rPr>
          <w:rFonts w:ascii="Arial" w:hAnsi="Arial" w:cs="Arial"/>
        </w:rPr>
        <w:t>■</w:t>
      </w:r>
      <w:r w:rsidRPr="00197317">
        <w:t xml:space="preserve"> using cisterns for reuse or irrigation, and </w:t>
      </w:r>
      <w:r w:rsidRPr="00197317">
        <w:rPr>
          <w:rFonts w:ascii="Arial" w:hAnsi="Arial" w:cs="Arial"/>
        </w:rPr>
        <w:t>■</w:t>
      </w:r>
      <w:r w:rsidRPr="00197317">
        <w:t xml:space="preserve"> directing sheet flow to adequately sized vegetated filter strips. The GSI practices included in this guidance are sized for a performance goal of capturing and </w:t>
      </w:r>
      <w:proofErr w:type="spellStart"/>
      <w:r w:rsidRPr="00197317">
        <w:t>evapotranspiring</w:t>
      </w:r>
      <w:proofErr w:type="spellEnd"/>
      <w:r w:rsidRPr="00197317">
        <w:t xml:space="preserve">, infiltrating, or re-using the volume of runoff generated by the first one inch of rain that falls on impervious surfaces. Other GSI practices may be used instead of these techniques, with proper documentation of design criteria and details. Applicants can meet this requirement by using the practices in this technical guidance document or by utilizing the Vermont Stormwater Management Manual to design an appropriate stormwater management plan.  </w:t>
      </w:r>
    </w:p>
    <w:p w14:paraId="15256410" w14:textId="77777777" w:rsidR="00282075" w:rsidRDefault="00282075" w:rsidP="00282075"/>
    <w:p w14:paraId="783F4E45" w14:textId="77777777" w:rsidR="00282075" w:rsidRDefault="00197317" w:rsidP="00282075">
      <w:r w:rsidRPr="00197317">
        <w:t xml:space="preserve">WHAT NEEDS TO BE SUBMITTED? As part of a zoning or building permit application, applicants should develop a site plan following the guidelines appropriate for the town. Normal site plan items relevant to stormwater management include: </w:t>
      </w:r>
    </w:p>
    <w:p w14:paraId="419803E2" w14:textId="77777777" w:rsidR="00282075" w:rsidRDefault="00197317" w:rsidP="00282075">
      <w:r w:rsidRPr="00197317">
        <w:rPr>
          <w:rFonts w:ascii="Arial" w:hAnsi="Arial" w:cs="Arial"/>
        </w:rPr>
        <w:t>■</w:t>
      </w:r>
      <w:r w:rsidRPr="00197317">
        <w:t xml:space="preserve"> Existing and proposed ground contours and elevations; </w:t>
      </w:r>
    </w:p>
    <w:p w14:paraId="6140EC98" w14:textId="77777777" w:rsidR="00282075" w:rsidRDefault="00197317" w:rsidP="00282075">
      <w:r w:rsidRPr="00197317">
        <w:rPr>
          <w:rFonts w:ascii="Arial" w:hAnsi="Arial" w:cs="Arial"/>
        </w:rPr>
        <w:t>■</w:t>
      </w:r>
      <w:r w:rsidRPr="00197317">
        <w:t xml:space="preserve"> Locations of existing sanitary and storm sewers (if any), on-site wells and septic systems (if any), structures, and easements; </w:t>
      </w:r>
    </w:p>
    <w:p w14:paraId="1FC2929F" w14:textId="77777777" w:rsidR="00282075" w:rsidRDefault="00197317" w:rsidP="00282075">
      <w:r w:rsidRPr="00197317">
        <w:rPr>
          <w:rFonts w:ascii="Arial" w:hAnsi="Arial" w:cs="Arial"/>
        </w:rPr>
        <w:t>■</w:t>
      </w:r>
      <w:r w:rsidRPr="00197317">
        <w:t xml:space="preserve"> Location, configuration, and finished floor elevations for existing and proposed structures;</w:t>
      </w:r>
    </w:p>
    <w:p w14:paraId="6B4EF0A7" w14:textId="77777777" w:rsidR="00282075" w:rsidRDefault="00197317" w:rsidP="00282075">
      <w:r w:rsidRPr="00197317">
        <w:t xml:space="preserve"> </w:t>
      </w:r>
      <w:r w:rsidRPr="00197317">
        <w:rPr>
          <w:rFonts w:ascii="Arial" w:hAnsi="Arial" w:cs="Arial"/>
        </w:rPr>
        <w:t>■</w:t>
      </w:r>
      <w:r w:rsidRPr="00197317">
        <w:t xml:space="preserve"> Location, configuration, and finished elevations for existing and proposed paved areas; </w:t>
      </w:r>
    </w:p>
    <w:p w14:paraId="6DD80811" w14:textId="77777777" w:rsidR="00282075" w:rsidRDefault="00197317" w:rsidP="00282075">
      <w:r w:rsidRPr="00197317">
        <w:rPr>
          <w:rFonts w:ascii="Arial" w:hAnsi="Arial" w:cs="Arial"/>
        </w:rPr>
        <w:lastRenderedPageBreak/>
        <w:t>■</w:t>
      </w:r>
      <w:r w:rsidRPr="00197317">
        <w:t xml:space="preserve"> Erosion and sediment control practices as included in The Low Risk Site Handbook for Erosion Prevention and Sediment Control or other appropriate guidance; and </w:t>
      </w:r>
    </w:p>
    <w:p w14:paraId="3113488B" w14:textId="4BD2B78A" w:rsidR="00282075" w:rsidRDefault="00197317" w:rsidP="00282075">
      <w:r w:rsidRPr="00197317">
        <w:t xml:space="preserve">For stormwater management, the following guidance applies to all designs: </w:t>
      </w:r>
    </w:p>
    <w:p w14:paraId="6E1BD817" w14:textId="77777777" w:rsidR="00282075" w:rsidRDefault="00197317" w:rsidP="00282075">
      <w:r w:rsidRPr="00197317">
        <w:rPr>
          <w:rFonts w:ascii="Arial" w:hAnsi="Arial" w:cs="Arial"/>
        </w:rPr>
        <w:t>■</w:t>
      </w:r>
      <w:r w:rsidRPr="00197317">
        <w:t xml:space="preserve"> Stormwater runoff from the first one inch of rainfall on any impervious surface must be captured on site and dissipated through the use of infiltration, evapotranspiration, or alternate use (such as irrigation). It cannot run off the site. </w:t>
      </w:r>
    </w:p>
    <w:p w14:paraId="09C6F402" w14:textId="77777777" w:rsidR="00282075" w:rsidRDefault="00197317" w:rsidP="00282075">
      <w:r w:rsidRPr="00197317">
        <w:rPr>
          <w:rFonts w:ascii="Arial" w:hAnsi="Arial" w:cs="Arial"/>
        </w:rPr>
        <w:t>■</w:t>
      </w:r>
      <w:r w:rsidRPr="00197317">
        <w:t xml:space="preserve"> Details of all Green Stormwater Infrastructure practices should be attached to the site plan. Wherever possible, use the specification sheets from this guidance document, or sets of plans of equal detail and coverage. </w:t>
      </w:r>
    </w:p>
    <w:p w14:paraId="7B042F95" w14:textId="77777777" w:rsidR="00282075" w:rsidRDefault="00282075" w:rsidP="00282075"/>
    <w:p w14:paraId="710FF452" w14:textId="77777777" w:rsidR="00282075" w:rsidRDefault="00197317" w:rsidP="00282075">
      <w:r w:rsidRPr="00282075">
        <w:rPr>
          <w:b/>
          <w:bCs/>
        </w:rPr>
        <w:t>WHAT IS IN THE REST OF THIS GUIDANCE?</w:t>
      </w:r>
      <w:r w:rsidRPr="00197317">
        <w:t xml:space="preserve"> The remainder of this document contains: </w:t>
      </w:r>
    </w:p>
    <w:p w14:paraId="486DCE70" w14:textId="77777777" w:rsidR="00282075" w:rsidRDefault="00197317" w:rsidP="00282075">
      <w:r w:rsidRPr="00197317">
        <w:t>1. A set of ten fact sheets with specifications, one for each of the Green Stormwater Infrastructure practices. The last two pages of each fact sheet include specifications and standard schematic drawings that can be filled in by the applicant and stapled to construction plans.</w:t>
      </w:r>
    </w:p>
    <w:p w14:paraId="2DCAF01B" w14:textId="08D106A2" w:rsidR="00197317" w:rsidRDefault="00197317" w:rsidP="00282075">
      <w:r w:rsidRPr="00197317">
        <w:t xml:space="preserve"> 2. An Appendix that describes how to conduct infiltration testing. </w:t>
      </w:r>
    </w:p>
    <w:sectPr w:rsidR="001973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1F7F"/>
    <w:rsid w:val="00197317"/>
    <w:rsid w:val="00282075"/>
    <w:rsid w:val="009A32CE"/>
    <w:rsid w:val="00B615C7"/>
    <w:rsid w:val="00BA6E70"/>
    <w:rsid w:val="00F21F7F"/>
    <w:rsid w:val="00F508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49218"/>
  <w15:chartTrackingRefBased/>
  <w15:docId w15:val="{A4762A10-880E-4921-9B74-6949F93E6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1F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1F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1F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1F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1F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1F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1F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1F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1F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1F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1F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1F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1F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1F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1F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1F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1F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1F7F"/>
    <w:rPr>
      <w:rFonts w:eastAsiaTheme="majorEastAsia" w:cstheme="majorBidi"/>
      <w:color w:val="272727" w:themeColor="text1" w:themeTint="D8"/>
    </w:rPr>
  </w:style>
  <w:style w:type="paragraph" w:styleId="Title">
    <w:name w:val="Title"/>
    <w:basedOn w:val="Normal"/>
    <w:next w:val="Normal"/>
    <w:link w:val="TitleChar"/>
    <w:uiPriority w:val="10"/>
    <w:qFormat/>
    <w:rsid w:val="00F21F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1F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1F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1F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1F7F"/>
    <w:pPr>
      <w:spacing w:before="160"/>
      <w:jc w:val="center"/>
    </w:pPr>
    <w:rPr>
      <w:i/>
      <w:iCs/>
      <w:color w:val="404040" w:themeColor="text1" w:themeTint="BF"/>
    </w:rPr>
  </w:style>
  <w:style w:type="character" w:customStyle="1" w:styleId="QuoteChar">
    <w:name w:val="Quote Char"/>
    <w:basedOn w:val="DefaultParagraphFont"/>
    <w:link w:val="Quote"/>
    <w:uiPriority w:val="29"/>
    <w:rsid w:val="00F21F7F"/>
    <w:rPr>
      <w:i/>
      <w:iCs/>
      <w:color w:val="404040" w:themeColor="text1" w:themeTint="BF"/>
    </w:rPr>
  </w:style>
  <w:style w:type="paragraph" w:styleId="ListParagraph">
    <w:name w:val="List Paragraph"/>
    <w:basedOn w:val="Normal"/>
    <w:uiPriority w:val="34"/>
    <w:qFormat/>
    <w:rsid w:val="00F21F7F"/>
    <w:pPr>
      <w:ind w:left="720"/>
      <w:contextualSpacing/>
    </w:pPr>
  </w:style>
  <w:style w:type="character" w:styleId="IntenseEmphasis">
    <w:name w:val="Intense Emphasis"/>
    <w:basedOn w:val="DefaultParagraphFont"/>
    <w:uiPriority w:val="21"/>
    <w:qFormat/>
    <w:rsid w:val="00F21F7F"/>
    <w:rPr>
      <w:i/>
      <w:iCs/>
      <w:color w:val="0F4761" w:themeColor="accent1" w:themeShade="BF"/>
    </w:rPr>
  </w:style>
  <w:style w:type="paragraph" w:styleId="IntenseQuote">
    <w:name w:val="Intense Quote"/>
    <w:basedOn w:val="Normal"/>
    <w:next w:val="Normal"/>
    <w:link w:val="IntenseQuoteChar"/>
    <w:uiPriority w:val="30"/>
    <w:qFormat/>
    <w:rsid w:val="00F21F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1F7F"/>
    <w:rPr>
      <w:i/>
      <w:iCs/>
      <w:color w:val="0F4761" w:themeColor="accent1" w:themeShade="BF"/>
    </w:rPr>
  </w:style>
  <w:style w:type="character" w:styleId="IntenseReference">
    <w:name w:val="Intense Reference"/>
    <w:basedOn w:val="DefaultParagraphFont"/>
    <w:uiPriority w:val="32"/>
    <w:qFormat/>
    <w:rsid w:val="00F21F7F"/>
    <w:rPr>
      <w:b/>
      <w:bCs/>
      <w:smallCaps/>
      <w:color w:val="0F4761" w:themeColor="accent1" w:themeShade="BF"/>
      <w:spacing w:val="5"/>
    </w:rPr>
  </w:style>
  <w:style w:type="paragraph" w:styleId="NoSpacing">
    <w:name w:val="No Spacing"/>
    <w:uiPriority w:val="1"/>
    <w:qFormat/>
    <w:rsid w:val="00BA6E7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1246</Words>
  <Characters>7105</Characters>
  <Application>Microsoft Office Word</Application>
  <DocSecurity>0</DocSecurity>
  <Lines>59</Lines>
  <Paragraphs>16</Paragraphs>
  <ScaleCrop>false</ScaleCrop>
  <Company/>
  <LinksUpToDate>false</LinksUpToDate>
  <CharactersWithSpaces>8335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Virginia Clarke</dc:creator>
  <cp:keywords/>
  <dc:description/>
  <cp:lastModifiedBy>Virginia Clarke</cp:lastModifiedBy>
  <cp:revision>2</cp:revision>
  <dcterms:created xsi:type="dcterms:W3CDTF">2026-09-02T18:29:00Z</dcterms:created>
  <dcterms:modified xsi:type="dcterms:W3CDTF">2026-09-02T18:29:00Z</dcterms:modified>
</cp:coreProperties>
</file>