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4C0B" w14:textId="0EDD68A3" w:rsidR="00DF5FC4" w:rsidRPr="006671BE" w:rsidRDefault="006671BE" w:rsidP="00DF5FC4">
      <w:pPr>
        <w:shd w:val="clear" w:color="auto" w:fill="FFFFFF"/>
        <w:spacing w:after="0" w:line="240" w:lineRule="auto"/>
        <w:jc w:val="both"/>
        <w:rPr>
          <w:rFonts w:eastAsia="Times New Roman" w:cs="Times New Roman"/>
          <w:color w:val="333333"/>
          <w:kern w:val="0"/>
          <w14:ligatures w14:val="none"/>
        </w:rPr>
      </w:pPr>
      <w:r w:rsidRPr="006671BE">
        <w:rPr>
          <w:rFonts w:cs="Arial"/>
          <w:color w:val="333333"/>
          <w:shd w:val="clear" w:color="auto" w:fill="FFFFFF"/>
        </w:rPr>
        <w:t>All subdivision of land or building or construction activity or other development, including clearing, grading, excavating, soil disturbance or placement of fill, that will result in land disturbance of less than one acre shall comply with the requirements of §</w:t>
      </w:r>
      <w:r w:rsidR="003906CF">
        <w:rPr>
          <w:rFonts w:cs="Arial"/>
          <w:color w:val="333333"/>
          <w:shd w:val="clear" w:color="auto" w:fill="FFFFFF"/>
        </w:rPr>
        <w:t>6.16</w:t>
      </w:r>
      <w:r w:rsidRPr="006671BE">
        <w:rPr>
          <w:rFonts w:cs="Arial"/>
          <w:color w:val="333333"/>
          <w:shd w:val="clear" w:color="auto" w:fill="FFFFFF"/>
        </w:rPr>
        <w:t>.</w:t>
      </w:r>
    </w:p>
    <w:p w14:paraId="27B2345C" w14:textId="77777777" w:rsidR="006671BE" w:rsidRDefault="006671BE" w:rsidP="00DF5FC4">
      <w:pPr>
        <w:shd w:val="clear" w:color="auto" w:fill="FFFFFF"/>
        <w:spacing w:after="0" w:line="240" w:lineRule="auto"/>
        <w:jc w:val="both"/>
        <w:rPr>
          <w:rFonts w:eastAsia="Times New Roman" w:cs="Times New Roman"/>
          <w:b/>
          <w:bCs/>
          <w:color w:val="333333"/>
          <w:kern w:val="0"/>
          <w:u w:val="single"/>
          <w14:ligatures w14:val="none"/>
        </w:rPr>
      </w:pPr>
    </w:p>
    <w:p w14:paraId="2B020DA1" w14:textId="3CCD368B" w:rsidR="00DF5FC4" w:rsidRPr="00DF5FC4" w:rsidRDefault="00DF5FC4" w:rsidP="00DF5FC4">
      <w:pPr>
        <w:shd w:val="clear" w:color="auto" w:fill="FFFFFF"/>
        <w:spacing w:after="0" w:line="240" w:lineRule="auto"/>
        <w:jc w:val="both"/>
        <w:rPr>
          <w:rFonts w:eastAsia="Times New Roman" w:cs="Times New Roman"/>
          <w:b/>
          <w:bCs/>
          <w:color w:val="333333"/>
          <w:kern w:val="0"/>
          <w:u w:val="single"/>
          <w14:ligatures w14:val="none"/>
        </w:rPr>
      </w:pPr>
      <w:r w:rsidRPr="00DF5FC4">
        <w:rPr>
          <w:rFonts w:eastAsia="Times New Roman" w:cs="Times New Roman"/>
          <w:b/>
          <w:bCs/>
          <w:color w:val="333333"/>
          <w:kern w:val="0"/>
          <w:u w:val="single"/>
          <w14:ligatures w14:val="none"/>
        </w:rPr>
        <w:t>Potential Exemptions</w:t>
      </w:r>
    </w:p>
    <w:p w14:paraId="4130E3EF" w14:textId="2897A725" w:rsidR="00DF5FC4" w:rsidRPr="00DF5FC4" w:rsidRDefault="00DF5FC4" w:rsidP="00DF5FC4">
      <w:pPr>
        <w:shd w:val="clear" w:color="auto" w:fill="FFFFFF"/>
        <w:spacing w:after="0" w:line="240" w:lineRule="auto"/>
        <w:jc w:val="both"/>
        <w:rPr>
          <w:rFonts w:eastAsia="Times New Roman" w:cs="Times New Roman"/>
          <w:color w:val="333333"/>
          <w:kern w:val="0"/>
          <w14:ligatures w14:val="none"/>
        </w:rPr>
      </w:pPr>
      <w:r w:rsidRPr="00DF5FC4">
        <w:rPr>
          <w:rFonts w:eastAsia="Times New Roman" w:cs="Times New Roman"/>
          <w:color w:val="333333"/>
          <w:kern w:val="0"/>
          <w14:ligatures w14:val="none"/>
        </w:rPr>
        <w:t>The following activities shall be exempt from review under this chapter except to the extent they are subject to the provisions of § </w:t>
      </w:r>
      <w:hyperlink r:id="rId5" w:anchor="9617662" w:history="1">
        <w:r>
          <w:rPr>
            <w:rFonts w:eastAsia="Times New Roman" w:cs="Times New Roman"/>
            <w:b/>
            <w:bCs/>
            <w:color w:val="333333"/>
            <w:kern w:val="0"/>
            <w:u w:val="single"/>
            <w14:ligatures w14:val="none"/>
          </w:rPr>
          <w:t>6.16</w:t>
        </w:r>
      </w:hyperlink>
      <w:r w:rsidRPr="00DF5FC4">
        <w:rPr>
          <w:rFonts w:eastAsia="Times New Roman" w:cs="Times New Roman"/>
          <w:color w:val="333333"/>
          <w:kern w:val="0"/>
          <w14:ligatures w14:val="none"/>
        </w:rPr>
        <w:t>.</w:t>
      </w:r>
    </w:p>
    <w:p w14:paraId="5A709843" w14:textId="3EDDD4EA" w:rsidR="00DF5FC4" w:rsidRPr="00DF5FC4" w:rsidRDefault="00DF5FC4" w:rsidP="00DF5FC4">
      <w:pPr>
        <w:shd w:val="clear" w:color="auto" w:fill="FFFFFF"/>
        <w:spacing w:after="0" w:line="240" w:lineRule="auto"/>
        <w:rPr>
          <w:rFonts w:eastAsia="Times New Roman" w:cs="Times New Roman"/>
          <w:color w:val="333333"/>
          <w:kern w:val="0"/>
          <w14:ligatures w14:val="none"/>
        </w:rPr>
      </w:pPr>
      <w:hyperlink r:id="rId6" w:anchor="9617581" w:tooltip="§ 147-7A" w:history="1">
        <w:r w:rsidRPr="00DF5FC4">
          <w:rPr>
            <w:rFonts w:eastAsia="Times New Roman" w:cs="Times New Roman"/>
            <w:b/>
            <w:bCs/>
            <w:color w:val="333333"/>
            <w:kern w:val="0"/>
            <w:u w:val="single"/>
            <w14:ligatures w14:val="none"/>
          </w:rPr>
          <w:t>A. </w:t>
        </w:r>
      </w:hyperlink>
      <w:r>
        <w:rPr>
          <w:rFonts w:eastAsia="Times New Roman" w:cs="Times New Roman"/>
          <w:color w:val="333333"/>
          <w:kern w:val="0"/>
          <w14:ligatures w14:val="none"/>
        </w:rPr>
        <w:t xml:space="preserve">  </w:t>
      </w:r>
      <w:r w:rsidRPr="00DF5FC4">
        <w:rPr>
          <w:rFonts w:eastAsia="Times New Roman" w:cs="Times New Roman"/>
          <w:color w:val="333333"/>
          <w:kern w:val="0"/>
          <w14:ligatures w14:val="none"/>
        </w:rPr>
        <w:t>Agricultural activity as defined in this chapter.</w:t>
      </w:r>
    </w:p>
    <w:p w14:paraId="6614DD44" w14:textId="425AF562" w:rsidR="00DF5FC4" w:rsidRPr="00DF5FC4" w:rsidRDefault="00DF5FC4" w:rsidP="00DF5FC4">
      <w:pPr>
        <w:shd w:val="clear" w:color="auto" w:fill="FFFFFF"/>
        <w:spacing w:after="0" w:line="240" w:lineRule="auto"/>
        <w:rPr>
          <w:rFonts w:eastAsia="Times New Roman" w:cs="Times New Roman"/>
          <w:color w:val="333333"/>
          <w:kern w:val="0"/>
          <w14:ligatures w14:val="none"/>
        </w:rPr>
      </w:pPr>
      <w:hyperlink r:id="rId7" w:anchor="9617582" w:tooltip="§ 147-7B" w:history="1">
        <w:r w:rsidRPr="00DF5FC4">
          <w:rPr>
            <w:rFonts w:eastAsia="Times New Roman" w:cs="Times New Roman"/>
            <w:b/>
            <w:bCs/>
            <w:color w:val="333333"/>
            <w:kern w:val="0"/>
            <w:u w:val="single"/>
            <w14:ligatures w14:val="none"/>
          </w:rPr>
          <w:t>B. </w:t>
        </w:r>
      </w:hyperlink>
      <w:r>
        <w:rPr>
          <w:rFonts w:eastAsia="Times New Roman" w:cs="Times New Roman"/>
          <w:color w:val="333333"/>
          <w:kern w:val="0"/>
          <w14:ligatures w14:val="none"/>
        </w:rPr>
        <w:t xml:space="preserve">  </w:t>
      </w:r>
      <w:r w:rsidRPr="00DF5FC4">
        <w:rPr>
          <w:rFonts w:eastAsia="Times New Roman" w:cs="Times New Roman"/>
          <w:color w:val="333333"/>
          <w:kern w:val="0"/>
          <w14:ligatures w14:val="none"/>
        </w:rPr>
        <w:t>Silvicultural activity of less than one acre, except that landing areas and log haul roads are subject to this chapter.</w:t>
      </w:r>
    </w:p>
    <w:p w14:paraId="4F6FA2B1" w14:textId="7CE7E0DF" w:rsidR="00DF5FC4" w:rsidRPr="00DF5FC4" w:rsidRDefault="00DF5FC4" w:rsidP="00DF5FC4">
      <w:pPr>
        <w:shd w:val="clear" w:color="auto" w:fill="FFFFFF"/>
        <w:spacing w:after="0" w:line="240" w:lineRule="auto"/>
        <w:rPr>
          <w:rFonts w:eastAsia="Times New Roman" w:cs="Times New Roman"/>
          <w:color w:val="333333"/>
          <w:kern w:val="0"/>
          <w14:ligatures w14:val="none"/>
        </w:rPr>
      </w:pPr>
      <w:hyperlink r:id="rId8" w:anchor="9617583" w:tooltip="§ 147-7C" w:history="1">
        <w:r w:rsidRPr="00DF5FC4">
          <w:rPr>
            <w:rFonts w:eastAsia="Times New Roman" w:cs="Times New Roman"/>
            <w:b/>
            <w:bCs/>
            <w:color w:val="333333"/>
            <w:kern w:val="0"/>
            <w:u w:val="single"/>
            <w14:ligatures w14:val="none"/>
          </w:rPr>
          <w:t>C. </w:t>
        </w:r>
      </w:hyperlink>
      <w:r>
        <w:rPr>
          <w:rFonts w:eastAsia="Times New Roman" w:cs="Times New Roman"/>
          <w:color w:val="333333"/>
          <w:kern w:val="0"/>
          <w14:ligatures w14:val="none"/>
        </w:rPr>
        <w:t xml:space="preserve">  </w:t>
      </w:r>
      <w:r w:rsidRPr="00DF5FC4">
        <w:rPr>
          <w:rFonts w:eastAsia="Times New Roman" w:cs="Times New Roman"/>
          <w:color w:val="333333"/>
          <w:kern w:val="0"/>
          <w14:ligatures w14:val="none"/>
        </w:rPr>
        <w:t>Routine maintenance activities that disturb less than five acres and are performed to maintain the original line and grade, hydraulic capacity or original purpose of a facility.</w:t>
      </w:r>
    </w:p>
    <w:p w14:paraId="7986D5BC" w14:textId="11F5FAC2" w:rsidR="00DF5FC4" w:rsidRPr="00DF5FC4" w:rsidRDefault="00DF5FC4" w:rsidP="00DF5FC4">
      <w:pPr>
        <w:shd w:val="clear" w:color="auto" w:fill="FFFFFF"/>
        <w:spacing w:after="0" w:line="240" w:lineRule="auto"/>
        <w:rPr>
          <w:rFonts w:eastAsia="Times New Roman" w:cs="Times New Roman"/>
          <w:color w:val="333333"/>
          <w:kern w:val="0"/>
          <w14:ligatures w14:val="none"/>
        </w:rPr>
      </w:pPr>
      <w:hyperlink r:id="rId9" w:anchor="9617584" w:tooltip="§ 147-7D" w:history="1">
        <w:r w:rsidRPr="00DF5FC4">
          <w:rPr>
            <w:rFonts w:eastAsia="Times New Roman" w:cs="Times New Roman"/>
            <w:b/>
            <w:bCs/>
            <w:color w:val="333333"/>
            <w:kern w:val="0"/>
            <w:u w:val="single"/>
            <w14:ligatures w14:val="none"/>
          </w:rPr>
          <w:t>D. </w:t>
        </w:r>
      </w:hyperlink>
      <w:r>
        <w:rPr>
          <w:rFonts w:eastAsia="Times New Roman" w:cs="Times New Roman"/>
          <w:color w:val="333333"/>
          <w:kern w:val="0"/>
          <w14:ligatures w14:val="none"/>
        </w:rPr>
        <w:t xml:space="preserve">  </w:t>
      </w:r>
      <w:r w:rsidRPr="00DF5FC4">
        <w:rPr>
          <w:rFonts w:eastAsia="Times New Roman" w:cs="Times New Roman"/>
          <w:color w:val="333333"/>
          <w:kern w:val="0"/>
          <w14:ligatures w14:val="none"/>
        </w:rPr>
        <w:t>Emergency repairs or maintenance to any stormwater management practice or facility deemed necessary by the Stormwater Management Officer.</w:t>
      </w:r>
    </w:p>
    <w:p w14:paraId="77DD8C1B" w14:textId="10C9C9ED" w:rsidR="00DF5FC4" w:rsidRPr="00DF5FC4" w:rsidRDefault="00DF5FC4" w:rsidP="00DF5FC4">
      <w:pPr>
        <w:shd w:val="clear" w:color="auto" w:fill="FFFFFF"/>
        <w:spacing w:after="0" w:line="240" w:lineRule="auto"/>
        <w:rPr>
          <w:rFonts w:eastAsia="Times New Roman" w:cs="Times New Roman"/>
          <w:color w:val="333333"/>
          <w:kern w:val="0"/>
          <w14:ligatures w14:val="none"/>
        </w:rPr>
      </w:pPr>
      <w:hyperlink r:id="rId10" w:anchor="9617585" w:tooltip="§ 147-7E" w:history="1">
        <w:r w:rsidRPr="00DF5FC4">
          <w:rPr>
            <w:rFonts w:eastAsia="Times New Roman" w:cs="Times New Roman"/>
            <w:b/>
            <w:bCs/>
            <w:color w:val="333333"/>
            <w:kern w:val="0"/>
            <w:u w:val="single"/>
            <w14:ligatures w14:val="none"/>
          </w:rPr>
          <w:t>E. </w:t>
        </w:r>
      </w:hyperlink>
      <w:r>
        <w:rPr>
          <w:rFonts w:eastAsia="Times New Roman" w:cs="Times New Roman"/>
          <w:color w:val="333333"/>
          <w:kern w:val="0"/>
          <w14:ligatures w14:val="none"/>
        </w:rPr>
        <w:t xml:space="preserve">  </w:t>
      </w:r>
      <w:r w:rsidRPr="00DF5FC4">
        <w:rPr>
          <w:rFonts w:eastAsia="Times New Roman" w:cs="Times New Roman"/>
          <w:color w:val="333333"/>
          <w:kern w:val="0"/>
          <w14:ligatures w14:val="none"/>
        </w:rPr>
        <w:t>Any part of a subdivision if a plat for the subdivision has been approved by the Planning Board on or before the effective date of this chapter.</w:t>
      </w:r>
    </w:p>
    <w:p w14:paraId="1A21A3BB" w14:textId="23FC7A96" w:rsidR="00DF5FC4" w:rsidRPr="00DF5FC4" w:rsidRDefault="00DF5FC4" w:rsidP="00DF5FC4">
      <w:pPr>
        <w:shd w:val="clear" w:color="auto" w:fill="FFFFFF"/>
        <w:spacing w:after="0" w:line="240" w:lineRule="auto"/>
        <w:rPr>
          <w:rFonts w:eastAsia="Times New Roman" w:cs="Times New Roman"/>
          <w:color w:val="333333"/>
          <w:kern w:val="0"/>
          <w14:ligatures w14:val="none"/>
        </w:rPr>
      </w:pPr>
      <w:hyperlink r:id="rId11" w:anchor="9617586" w:tooltip="§ 147-7F" w:history="1">
        <w:r w:rsidRPr="00DF5FC4">
          <w:rPr>
            <w:rFonts w:eastAsia="Times New Roman" w:cs="Times New Roman"/>
            <w:b/>
            <w:bCs/>
            <w:color w:val="333333"/>
            <w:kern w:val="0"/>
            <w:u w:val="single"/>
            <w14:ligatures w14:val="none"/>
          </w:rPr>
          <w:t>F. </w:t>
        </w:r>
      </w:hyperlink>
      <w:r>
        <w:rPr>
          <w:rFonts w:eastAsia="Times New Roman" w:cs="Times New Roman"/>
          <w:color w:val="333333"/>
          <w:kern w:val="0"/>
          <w14:ligatures w14:val="none"/>
        </w:rPr>
        <w:t xml:space="preserve">  </w:t>
      </w:r>
      <w:r w:rsidRPr="00DF5FC4">
        <w:rPr>
          <w:rFonts w:eastAsia="Times New Roman" w:cs="Times New Roman"/>
          <w:color w:val="333333"/>
          <w:kern w:val="0"/>
          <w14:ligatures w14:val="none"/>
        </w:rPr>
        <w:t>Land development activities for which a building permit has been approved on or before the effective date of this chapter.</w:t>
      </w:r>
    </w:p>
    <w:p w14:paraId="7F482DD5" w14:textId="27F7A13D" w:rsidR="00DF5FC4" w:rsidRPr="00DF5FC4" w:rsidRDefault="00DF5FC4" w:rsidP="00DF5FC4">
      <w:pPr>
        <w:shd w:val="clear" w:color="auto" w:fill="FFFFFF"/>
        <w:spacing w:after="0" w:line="240" w:lineRule="auto"/>
        <w:rPr>
          <w:rFonts w:eastAsia="Times New Roman" w:cs="Times New Roman"/>
          <w:color w:val="333333"/>
          <w:kern w:val="0"/>
          <w14:ligatures w14:val="none"/>
        </w:rPr>
      </w:pPr>
      <w:hyperlink r:id="rId12" w:anchor="9617587" w:tooltip="§ 147-7G" w:history="1">
        <w:r w:rsidRPr="00DF5FC4">
          <w:rPr>
            <w:rFonts w:eastAsia="Times New Roman" w:cs="Times New Roman"/>
            <w:b/>
            <w:bCs/>
            <w:color w:val="333333"/>
            <w:kern w:val="0"/>
            <w:u w:val="single"/>
            <w14:ligatures w14:val="none"/>
          </w:rPr>
          <w:t>G. </w:t>
        </w:r>
      </w:hyperlink>
      <w:r w:rsidRPr="00DF5FC4">
        <w:rPr>
          <w:rFonts w:eastAsia="Times New Roman" w:cs="Times New Roman"/>
          <w:color w:val="333333"/>
          <w:kern w:val="0"/>
          <w14:ligatures w14:val="none"/>
        </w:rPr>
        <w:t>Cemetery graves.</w:t>
      </w:r>
    </w:p>
    <w:p w14:paraId="720130E0" w14:textId="61F16558" w:rsidR="00DF5FC4" w:rsidRPr="00DF5FC4" w:rsidRDefault="00DF5FC4" w:rsidP="00DF5FC4">
      <w:pPr>
        <w:shd w:val="clear" w:color="auto" w:fill="FFFFFF"/>
        <w:spacing w:after="0" w:line="240" w:lineRule="auto"/>
        <w:rPr>
          <w:rFonts w:eastAsia="Times New Roman" w:cs="Times New Roman"/>
          <w:color w:val="333333"/>
          <w:kern w:val="0"/>
          <w14:ligatures w14:val="none"/>
        </w:rPr>
      </w:pPr>
      <w:hyperlink r:id="rId13" w:anchor="9617588" w:tooltip="§ 147-7H" w:history="1">
        <w:r w:rsidRPr="00DF5FC4">
          <w:rPr>
            <w:rFonts w:eastAsia="Times New Roman" w:cs="Times New Roman"/>
            <w:b/>
            <w:bCs/>
            <w:color w:val="333333"/>
            <w:kern w:val="0"/>
            <w:u w:val="single"/>
            <w14:ligatures w14:val="none"/>
          </w:rPr>
          <w:t>H. </w:t>
        </w:r>
      </w:hyperlink>
      <w:r w:rsidRPr="00DF5FC4">
        <w:rPr>
          <w:rFonts w:eastAsia="Times New Roman" w:cs="Times New Roman"/>
          <w:color w:val="333333"/>
          <w:kern w:val="0"/>
          <w14:ligatures w14:val="none"/>
        </w:rPr>
        <w:t>Installation of fence, sign, telephone, and electric poles and other kinds of posts or poles.</w:t>
      </w:r>
    </w:p>
    <w:p w14:paraId="158298A7" w14:textId="04C9C60D" w:rsidR="00DF5FC4" w:rsidRPr="00DF5FC4" w:rsidRDefault="00DF5FC4" w:rsidP="00DF5FC4">
      <w:pPr>
        <w:shd w:val="clear" w:color="auto" w:fill="FFFFFF"/>
        <w:spacing w:after="0" w:line="240" w:lineRule="auto"/>
        <w:rPr>
          <w:rFonts w:eastAsia="Times New Roman" w:cs="Times New Roman"/>
          <w:color w:val="333333"/>
          <w:kern w:val="0"/>
          <w14:ligatures w14:val="none"/>
        </w:rPr>
      </w:pPr>
      <w:hyperlink r:id="rId14" w:anchor="13244810" w:tooltip="§ 147-7I" w:history="1">
        <w:r w:rsidRPr="00DF5FC4">
          <w:rPr>
            <w:rFonts w:eastAsia="Times New Roman" w:cs="Times New Roman"/>
            <w:b/>
            <w:bCs/>
            <w:color w:val="333333"/>
            <w:kern w:val="0"/>
            <w:u w:val="single"/>
            <w14:ligatures w14:val="none"/>
          </w:rPr>
          <w:t>I. </w:t>
        </w:r>
      </w:hyperlink>
      <w:r w:rsidRPr="00DF5FC4">
        <w:rPr>
          <w:rFonts w:eastAsia="Times New Roman" w:cs="Times New Roman"/>
          <w:color w:val="333333"/>
          <w:kern w:val="0"/>
          <w14:ligatures w14:val="none"/>
        </w:rPr>
        <w:t>Emergency activity immediately necessary to protect life, property or natural resources.</w:t>
      </w:r>
    </w:p>
    <w:p w14:paraId="4AF2BB45" w14:textId="4BBF9579" w:rsidR="00DF5FC4" w:rsidRPr="00DF5FC4" w:rsidRDefault="00DF5FC4" w:rsidP="00DF5FC4">
      <w:pPr>
        <w:shd w:val="clear" w:color="auto" w:fill="FFFFFF"/>
        <w:spacing w:after="0" w:line="240" w:lineRule="auto"/>
        <w:rPr>
          <w:rFonts w:eastAsia="Times New Roman" w:cs="Times New Roman"/>
          <w:color w:val="333333"/>
          <w:kern w:val="0"/>
          <w14:ligatures w14:val="none"/>
        </w:rPr>
      </w:pPr>
      <w:hyperlink r:id="rId15" w:anchor="13244811" w:tooltip="§ 147-7J" w:history="1">
        <w:r w:rsidRPr="00DF5FC4">
          <w:rPr>
            <w:rFonts w:eastAsia="Times New Roman" w:cs="Times New Roman"/>
            <w:b/>
            <w:bCs/>
            <w:color w:val="333333"/>
            <w:kern w:val="0"/>
            <w:u w:val="single"/>
            <w14:ligatures w14:val="none"/>
          </w:rPr>
          <w:t>J. </w:t>
        </w:r>
      </w:hyperlink>
      <w:r w:rsidRPr="00DF5FC4">
        <w:rPr>
          <w:rFonts w:eastAsia="Times New Roman" w:cs="Times New Roman"/>
          <w:color w:val="333333"/>
          <w:kern w:val="0"/>
          <w14:ligatures w14:val="none"/>
        </w:rPr>
        <w:t>Activities of an individual engaging in home gardening by growing flowers, vegetables and other plants primarily for use by that person and his or her family.</w:t>
      </w:r>
    </w:p>
    <w:p w14:paraId="78AA130F" w14:textId="0FD61801" w:rsidR="00DF5FC4" w:rsidRPr="00DF5FC4" w:rsidRDefault="00DF5FC4" w:rsidP="00DF5FC4">
      <w:pPr>
        <w:shd w:val="clear" w:color="auto" w:fill="FFFFFF"/>
        <w:spacing w:after="0" w:line="240" w:lineRule="auto"/>
        <w:rPr>
          <w:rFonts w:eastAsia="Times New Roman" w:cs="Times New Roman"/>
          <w:color w:val="333333"/>
          <w:kern w:val="0"/>
          <w14:ligatures w14:val="none"/>
        </w:rPr>
      </w:pPr>
      <w:hyperlink r:id="rId16" w:anchor="13244812" w:tooltip="§ 147-7K" w:history="1">
        <w:r w:rsidRPr="00DF5FC4">
          <w:rPr>
            <w:rFonts w:eastAsia="Times New Roman" w:cs="Times New Roman"/>
            <w:b/>
            <w:bCs/>
            <w:color w:val="333333"/>
            <w:kern w:val="0"/>
            <w:u w:val="single"/>
            <w14:ligatures w14:val="none"/>
          </w:rPr>
          <w:t>K. </w:t>
        </w:r>
      </w:hyperlink>
      <w:r w:rsidRPr="00DF5FC4">
        <w:rPr>
          <w:rFonts w:eastAsia="Times New Roman" w:cs="Times New Roman"/>
          <w:color w:val="333333"/>
          <w:kern w:val="0"/>
          <w14:ligatures w14:val="none"/>
        </w:rPr>
        <w:t>Landscaping and horticultural activities in connection with an existing structure.</w:t>
      </w:r>
    </w:p>
    <w:p w14:paraId="44F08D1B" w14:textId="77777777" w:rsidR="00DF5FC4" w:rsidRDefault="00DF5FC4"/>
    <w:p w14:paraId="739279D2" w14:textId="77777777" w:rsidR="00DF5FC4" w:rsidRPr="00DF5FC4" w:rsidRDefault="00DF5FC4" w:rsidP="00DF5FC4">
      <w:pPr>
        <w:spacing w:after="0" w:line="240" w:lineRule="auto"/>
        <w:rPr>
          <w:rFonts w:ascii="Aptos" w:eastAsia="Times New Roman" w:hAnsi="Aptos" w:cs="Times New Roman"/>
          <w:color w:val="000000"/>
          <w:kern w:val="0"/>
          <w14:ligatures w14:val="none"/>
        </w:rPr>
      </w:pPr>
      <w:r w:rsidRPr="00DF5FC4">
        <w:rPr>
          <w:rFonts w:ascii="Aptos" w:eastAsia="Times New Roman" w:hAnsi="Aptos" w:cs="Times New Roman"/>
          <w:color w:val="000000"/>
          <w:kern w:val="0"/>
          <w14:ligatures w14:val="none"/>
        </w:rPr>
        <w:t>St. Albans</w:t>
      </w:r>
    </w:p>
    <w:p w14:paraId="55584FD2" w14:textId="77777777" w:rsidR="00DF5FC4" w:rsidRPr="00DF5FC4" w:rsidRDefault="00DF5FC4" w:rsidP="00DF5FC4">
      <w:pPr>
        <w:spacing w:after="0" w:line="240" w:lineRule="auto"/>
        <w:rPr>
          <w:rFonts w:ascii="Aptos" w:eastAsia="Times New Roman" w:hAnsi="Aptos" w:cs="Times New Roman"/>
          <w:color w:val="000000"/>
          <w:kern w:val="0"/>
          <w14:ligatures w14:val="none"/>
        </w:rPr>
      </w:pPr>
    </w:p>
    <w:p w14:paraId="37FAFFBC" w14:textId="77777777" w:rsidR="00DF5FC4" w:rsidRPr="00DF5FC4" w:rsidRDefault="00DF5FC4" w:rsidP="00DF5FC4">
      <w:pPr>
        <w:spacing w:after="0" w:line="240" w:lineRule="auto"/>
        <w:rPr>
          <w:rFonts w:ascii="Aptos" w:eastAsia="Times New Roman" w:hAnsi="Aptos" w:cs="Times New Roman"/>
          <w:color w:val="000000"/>
          <w:kern w:val="0"/>
          <w14:ligatures w14:val="none"/>
        </w:rPr>
      </w:pPr>
      <w:r w:rsidRPr="00DF5FC4">
        <w:rPr>
          <w:rFonts w:ascii="Aptos" w:eastAsia="Times New Roman" w:hAnsi="Aptos" w:cs="Times New Roman"/>
          <w:color w:val="000000"/>
          <w:kern w:val="0"/>
          <w14:ligatures w14:val="none"/>
        </w:rPr>
        <w:t xml:space="preserve">G. Drainage All projects shall be designed to include good stormwater management practices. Stormwater runoff shall be directed </w:t>
      </w:r>
      <w:proofErr w:type="gramStart"/>
      <w:r w:rsidRPr="00DF5FC4">
        <w:rPr>
          <w:rFonts w:ascii="Aptos" w:eastAsia="Times New Roman" w:hAnsi="Aptos" w:cs="Times New Roman"/>
          <w:color w:val="000000"/>
          <w:kern w:val="0"/>
          <w14:ligatures w14:val="none"/>
        </w:rPr>
        <w:t>to</w:t>
      </w:r>
      <w:proofErr w:type="gramEnd"/>
      <w:r w:rsidRPr="00DF5FC4">
        <w:rPr>
          <w:rFonts w:ascii="Aptos" w:eastAsia="Times New Roman" w:hAnsi="Aptos" w:cs="Times New Roman"/>
          <w:color w:val="000000"/>
          <w:kern w:val="0"/>
          <w14:ligatures w14:val="none"/>
        </w:rPr>
        <w:t xml:space="preserve"> existing storm drainage facilities where they exist. New swales, catch basins, and storm drains shall be incorporated into the site design, where necessary, to prevent any significant runoff from reaching adjacent properties or causing unsafe conditions on the project site. For new projects with impervious areas greater than 1 acre of pavement, onsite stormwater detention may be required by the Development Review Board. If required, the detention pond shall be designed to discharge runoff at a rate equal to or less than the pre-development rate for a </w:t>
      </w:r>
      <w:proofErr w:type="gramStart"/>
      <w:r w:rsidRPr="00DF5FC4">
        <w:rPr>
          <w:rFonts w:ascii="Aptos" w:eastAsia="Times New Roman" w:hAnsi="Aptos" w:cs="Times New Roman"/>
          <w:color w:val="000000"/>
          <w:kern w:val="0"/>
          <w14:ligatures w14:val="none"/>
        </w:rPr>
        <w:t>10 year</w:t>
      </w:r>
      <w:proofErr w:type="gramEnd"/>
      <w:r w:rsidRPr="00DF5FC4">
        <w:rPr>
          <w:rFonts w:ascii="Aptos" w:eastAsia="Times New Roman" w:hAnsi="Aptos" w:cs="Times New Roman"/>
          <w:color w:val="000000"/>
          <w:kern w:val="0"/>
          <w14:ligatures w14:val="none"/>
        </w:rPr>
        <w:t xml:space="preserve"> storm frequency.</w:t>
      </w:r>
    </w:p>
    <w:p w14:paraId="33319DF9" w14:textId="77777777" w:rsidR="00DF5FC4" w:rsidRPr="00DF5FC4" w:rsidRDefault="00DF5FC4" w:rsidP="00DF5FC4">
      <w:pPr>
        <w:spacing w:after="0" w:line="240" w:lineRule="auto"/>
        <w:rPr>
          <w:rFonts w:ascii="Aptos" w:eastAsia="Times New Roman" w:hAnsi="Aptos" w:cs="Times New Roman"/>
          <w:color w:val="000000"/>
          <w:kern w:val="0"/>
          <w14:ligatures w14:val="none"/>
        </w:rPr>
      </w:pPr>
    </w:p>
    <w:p w14:paraId="118628A9" w14:textId="77777777" w:rsidR="00DF5FC4" w:rsidRPr="00DF5FC4" w:rsidRDefault="00DF5FC4" w:rsidP="00DF5FC4">
      <w:pPr>
        <w:spacing w:after="0" w:line="240" w:lineRule="auto"/>
        <w:rPr>
          <w:rFonts w:ascii="Aptos" w:eastAsia="Times New Roman" w:hAnsi="Aptos" w:cs="Times New Roman"/>
          <w:color w:val="000000"/>
          <w:kern w:val="0"/>
          <w14:ligatures w14:val="none"/>
        </w:rPr>
      </w:pPr>
      <w:r w:rsidRPr="00DF5FC4">
        <w:rPr>
          <w:rFonts w:ascii="Aptos" w:eastAsia="Times New Roman" w:hAnsi="Aptos" w:cs="Times New Roman"/>
          <w:color w:val="000000"/>
          <w:kern w:val="0"/>
          <w14:ligatures w14:val="none"/>
        </w:rPr>
        <w:t>k) Bio-retention is one of several stormwater filtering systems that should be employed in parking lot and site designs. Other methods aside from bio-retention include: 1) sand filters (i.e. underground, organic or perimeter), and 2) vegetated channels (i.e. grass channels, dry/wet swales, filter strips).</w:t>
      </w:r>
    </w:p>
    <w:p w14:paraId="62D28EA5" w14:textId="77777777" w:rsidR="00DF5FC4" w:rsidRPr="00DF5FC4" w:rsidRDefault="00DF5FC4" w:rsidP="00DF5FC4">
      <w:pPr>
        <w:spacing w:after="0" w:line="240" w:lineRule="auto"/>
        <w:rPr>
          <w:rFonts w:ascii="Aptos" w:eastAsia="Times New Roman" w:hAnsi="Aptos" w:cs="Times New Roman"/>
          <w:color w:val="000000"/>
          <w:kern w:val="0"/>
          <w14:ligatures w14:val="none"/>
        </w:rPr>
      </w:pPr>
    </w:p>
    <w:p w14:paraId="42B73312" w14:textId="77777777" w:rsidR="00DF5FC4" w:rsidRPr="00DF5FC4" w:rsidRDefault="00DF5FC4" w:rsidP="00DF5FC4">
      <w:pPr>
        <w:spacing w:after="0" w:line="240" w:lineRule="auto"/>
        <w:rPr>
          <w:rFonts w:ascii="Aptos" w:eastAsia="Times New Roman" w:hAnsi="Aptos" w:cs="Times New Roman"/>
          <w:color w:val="000000"/>
          <w:kern w:val="0"/>
          <w14:ligatures w14:val="none"/>
        </w:rPr>
      </w:pPr>
      <w:r w:rsidRPr="00DF5FC4">
        <w:rPr>
          <w:rFonts w:ascii="Aptos" w:eastAsia="Times New Roman" w:hAnsi="Aptos" w:cs="Times New Roman"/>
          <w:color w:val="000000"/>
          <w:kern w:val="0"/>
          <w14:ligatures w14:val="none"/>
        </w:rPr>
        <w:lastRenderedPageBreak/>
        <w:t>d) Bio-retention areas in parking lots and development sites are encouraged to treat stormwater runoff in a natural manner by detaining it and filtering it as it percolates through plantings and sand filter beds.</w:t>
      </w:r>
    </w:p>
    <w:p w14:paraId="092F1F4C" w14:textId="77777777" w:rsidR="00DF5FC4" w:rsidRPr="00DF5FC4" w:rsidRDefault="00DF5FC4" w:rsidP="00DF5FC4">
      <w:pPr>
        <w:spacing w:after="0" w:line="240" w:lineRule="auto"/>
        <w:rPr>
          <w:rFonts w:ascii="Aptos" w:eastAsia="Times New Roman" w:hAnsi="Aptos" w:cs="Times New Roman"/>
          <w:color w:val="000000"/>
          <w:kern w:val="0"/>
          <w14:ligatures w14:val="none"/>
        </w:rPr>
      </w:pPr>
    </w:p>
    <w:p w14:paraId="6FD04D58" w14:textId="77777777" w:rsidR="00DF5FC4" w:rsidRPr="00DF5FC4" w:rsidRDefault="00DF5FC4" w:rsidP="00DF5FC4">
      <w:pPr>
        <w:spacing w:after="0" w:line="240" w:lineRule="auto"/>
        <w:rPr>
          <w:rFonts w:ascii="Aptos" w:eastAsia="Times New Roman" w:hAnsi="Aptos" w:cs="Times New Roman"/>
          <w:color w:val="000000"/>
          <w:kern w:val="0"/>
          <w14:ligatures w14:val="none"/>
        </w:rPr>
      </w:pPr>
      <w:r w:rsidRPr="00DF5FC4">
        <w:rPr>
          <w:rFonts w:ascii="Aptos" w:eastAsia="Times New Roman" w:hAnsi="Aptos" w:cs="Times New Roman"/>
          <w:color w:val="000000"/>
          <w:kern w:val="0"/>
          <w14:ligatures w14:val="none"/>
        </w:rPr>
        <w:t>Bioretention – a water quality practice that utilizes landscaping and soils to treat urban stormwater runoff by collecting it in shallow depressions, before filtering through a fabricated planting soil media</w:t>
      </w:r>
    </w:p>
    <w:p w14:paraId="253425A7" w14:textId="77777777" w:rsidR="00DF5FC4" w:rsidRPr="00DF5FC4" w:rsidRDefault="00DF5FC4" w:rsidP="00DF5FC4">
      <w:pPr>
        <w:spacing w:after="0" w:line="240" w:lineRule="auto"/>
        <w:rPr>
          <w:rFonts w:ascii="Aptos" w:eastAsia="Times New Roman" w:hAnsi="Aptos" w:cs="Times New Roman"/>
          <w:color w:val="000000"/>
          <w:kern w:val="0"/>
          <w14:ligatures w14:val="none"/>
        </w:rPr>
      </w:pPr>
    </w:p>
    <w:p w14:paraId="5C9534BC" w14:textId="77777777" w:rsidR="00DF5FC4" w:rsidRPr="00DF5FC4" w:rsidRDefault="00DF5FC4" w:rsidP="00DF5FC4">
      <w:pPr>
        <w:spacing w:after="0" w:line="240" w:lineRule="auto"/>
        <w:rPr>
          <w:rFonts w:ascii="Aptos" w:eastAsia="Times New Roman" w:hAnsi="Aptos" w:cs="Times New Roman"/>
          <w:color w:val="000000"/>
          <w:kern w:val="0"/>
          <w14:ligatures w14:val="none"/>
        </w:rPr>
      </w:pPr>
      <w:r w:rsidRPr="00DF5FC4">
        <w:rPr>
          <w:rFonts w:ascii="Aptos" w:eastAsia="Times New Roman" w:hAnsi="Aptos" w:cs="Times New Roman"/>
          <w:color w:val="000000"/>
          <w:kern w:val="0"/>
          <w14:ligatures w14:val="none"/>
        </w:rPr>
        <w:t>Pea gravel filter strip – a trench filled with small, river-run gravel used as pretreatment and inflow regulation in stormwater filtering systems.</w:t>
      </w:r>
    </w:p>
    <w:p w14:paraId="6314EB8F" w14:textId="77777777" w:rsidR="00DF5FC4" w:rsidRPr="00DF5FC4" w:rsidRDefault="00DF5FC4" w:rsidP="00DF5FC4">
      <w:pPr>
        <w:spacing w:after="0" w:line="240" w:lineRule="auto"/>
        <w:rPr>
          <w:rFonts w:ascii="Aptos" w:eastAsia="Times New Roman" w:hAnsi="Aptos" w:cs="Times New Roman"/>
          <w:color w:val="000000"/>
          <w:kern w:val="0"/>
          <w14:ligatures w14:val="none"/>
        </w:rPr>
      </w:pPr>
    </w:p>
    <w:p w14:paraId="349DAFEE" w14:textId="77777777" w:rsidR="00DF5FC4" w:rsidRPr="00DF5FC4" w:rsidRDefault="00DF5FC4" w:rsidP="00DF5FC4">
      <w:pPr>
        <w:spacing w:after="0" w:line="240" w:lineRule="auto"/>
        <w:rPr>
          <w:rFonts w:ascii="Aptos" w:eastAsia="Times New Roman" w:hAnsi="Aptos" w:cs="Times New Roman"/>
          <w:color w:val="000000"/>
          <w:kern w:val="0"/>
          <w14:ligatures w14:val="none"/>
        </w:rPr>
      </w:pPr>
      <w:r w:rsidRPr="00DF5FC4">
        <w:rPr>
          <w:rFonts w:ascii="Aptos" w:eastAsia="Times New Roman" w:hAnsi="Aptos" w:cs="Times New Roman"/>
          <w:color w:val="000000"/>
          <w:kern w:val="0"/>
          <w14:ligatures w14:val="none"/>
        </w:rPr>
        <w:t>SITE PLAN, MAJOR Any site plan that is not a minor site plan.</w:t>
      </w:r>
    </w:p>
    <w:p w14:paraId="20731547" w14:textId="77777777" w:rsidR="00DF5FC4" w:rsidRPr="00DF5FC4" w:rsidRDefault="00DF5FC4" w:rsidP="00DF5FC4">
      <w:pPr>
        <w:spacing w:after="0" w:line="240" w:lineRule="auto"/>
        <w:rPr>
          <w:rFonts w:ascii="Aptos" w:eastAsia="Times New Roman" w:hAnsi="Aptos" w:cs="Times New Roman"/>
          <w:color w:val="000000"/>
          <w:kern w:val="0"/>
          <w14:ligatures w14:val="none"/>
        </w:rPr>
      </w:pPr>
    </w:p>
    <w:p w14:paraId="7A041A22" w14:textId="77777777" w:rsidR="00DF5FC4" w:rsidRPr="00DF5FC4" w:rsidRDefault="00DF5FC4" w:rsidP="00DF5FC4">
      <w:pPr>
        <w:spacing w:after="0" w:line="240" w:lineRule="auto"/>
        <w:rPr>
          <w:rFonts w:ascii="Aptos" w:eastAsia="Times New Roman" w:hAnsi="Aptos" w:cs="Times New Roman"/>
          <w:color w:val="000000"/>
          <w:kern w:val="0"/>
          <w14:ligatures w14:val="none"/>
        </w:rPr>
      </w:pPr>
      <w:r w:rsidRPr="00DF5FC4">
        <w:rPr>
          <w:rFonts w:ascii="Aptos" w:eastAsia="Times New Roman" w:hAnsi="Aptos" w:cs="Times New Roman"/>
          <w:color w:val="000000"/>
          <w:kern w:val="0"/>
          <w14:ligatures w14:val="none"/>
        </w:rPr>
        <w:t>SITE PLAN, MINOR A site plan that involves no new construction or enlargement of any structure but does modify the arrangement of parking, landscaping or signs, and is in conformance with these regulations and the Comprehensive Municipal Plan. A site plan that involves new construction or enlargement of existing structures and does not modify parking and/or landscaping will be treated as a minor site plan.</w:t>
      </w:r>
    </w:p>
    <w:p w14:paraId="0A6B8649" w14:textId="77777777" w:rsidR="00DF5FC4" w:rsidRPr="00DF5FC4" w:rsidRDefault="00DF5FC4" w:rsidP="00DF5FC4">
      <w:pPr>
        <w:spacing w:after="0" w:line="240" w:lineRule="auto"/>
        <w:rPr>
          <w:rFonts w:ascii="Aptos" w:eastAsia="Times New Roman" w:hAnsi="Aptos" w:cs="Times New Roman"/>
          <w:color w:val="000000"/>
          <w:kern w:val="0"/>
          <w14:ligatures w14:val="none"/>
        </w:rPr>
      </w:pPr>
    </w:p>
    <w:p w14:paraId="5A0B62C7" w14:textId="77777777" w:rsidR="00DF5FC4" w:rsidRPr="00DF5FC4" w:rsidRDefault="00DF5FC4" w:rsidP="00DF5FC4">
      <w:pPr>
        <w:spacing w:after="0" w:line="240" w:lineRule="auto"/>
        <w:rPr>
          <w:rFonts w:ascii="Aptos" w:eastAsia="Times New Roman" w:hAnsi="Aptos" w:cs="Times New Roman"/>
          <w:color w:val="000000"/>
          <w:kern w:val="0"/>
          <w14:ligatures w14:val="none"/>
        </w:rPr>
      </w:pPr>
      <w:r w:rsidRPr="00DF5FC4">
        <w:rPr>
          <w:rFonts w:ascii="Aptos" w:eastAsia="Times New Roman" w:hAnsi="Aptos" w:cs="Times New Roman"/>
          <w:color w:val="000000"/>
          <w:kern w:val="0"/>
          <w14:ligatures w14:val="none"/>
        </w:rPr>
        <w:t>Town of Woodstock - Specific LID Stormwater requirements.</w:t>
      </w:r>
    </w:p>
    <w:p w14:paraId="16197A42" w14:textId="77777777" w:rsidR="00DF5FC4" w:rsidRDefault="00DF5FC4"/>
    <w:p w14:paraId="1855AF0B" w14:textId="707D7F07" w:rsidR="00B66EB0" w:rsidRDefault="00B66EB0">
      <w:r>
        <w:t xml:space="preserve">Potential “triggers” for a minor </w:t>
      </w:r>
      <w:r w:rsidR="001871D2">
        <w:t>site plan for Stormwater and Erosion Control</w:t>
      </w:r>
      <w:r w:rsidR="001871D2">
        <w:tab/>
      </w:r>
    </w:p>
    <w:p w14:paraId="7C834F11" w14:textId="42D468E6" w:rsidR="008D2A70" w:rsidRDefault="008D2A70" w:rsidP="008D2A70">
      <w:pPr>
        <w:pStyle w:val="ListParagraph"/>
        <w:numPr>
          <w:ilvl w:val="0"/>
          <w:numId w:val="1"/>
        </w:numPr>
      </w:pPr>
      <w:r>
        <w:t>Ground</w:t>
      </w:r>
      <w:r w:rsidR="000030A4">
        <w:t>/soil disturbance between 1,000</w:t>
      </w:r>
      <w:r w:rsidR="00BD28D4">
        <w:t xml:space="preserve"> (</w:t>
      </w:r>
      <w:r w:rsidR="00291EF3">
        <w:t>?)</w:t>
      </w:r>
      <w:r w:rsidR="000030A4">
        <w:t xml:space="preserve"> square feet to 10,000 square </w:t>
      </w:r>
      <w:r w:rsidR="00BF6DEB">
        <w:t>feet</w:t>
      </w:r>
      <w:r w:rsidR="000030A4">
        <w:t xml:space="preserve"> </w:t>
      </w:r>
      <w:r w:rsidR="00120D5C">
        <w:t>shall</w:t>
      </w:r>
      <w:r w:rsidR="000030A4">
        <w:t xml:space="preserve"> require a Minor Site Plan for E&amp;S</w:t>
      </w:r>
      <w:r w:rsidR="007D09EB">
        <w:t>.</w:t>
      </w:r>
    </w:p>
    <w:p w14:paraId="1FC7D416" w14:textId="2EB7F744" w:rsidR="007D09EB" w:rsidRDefault="007D09EB" w:rsidP="00291EF3">
      <w:pPr>
        <w:pStyle w:val="ListParagraph"/>
        <w:numPr>
          <w:ilvl w:val="0"/>
          <w:numId w:val="1"/>
        </w:numPr>
      </w:pPr>
      <w:r>
        <w:t xml:space="preserve">Any </w:t>
      </w:r>
      <w:r w:rsidR="00F66C50">
        <w:t>ground</w:t>
      </w:r>
      <w:r>
        <w:t xml:space="preserve"> </w:t>
      </w:r>
      <w:r w:rsidR="00F66C50">
        <w:t>disturbance</w:t>
      </w:r>
      <w:r>
        <w:t xml:space="preserve"> above 10,000 square feet </w:t>
      </w:r>
      <w:r w:rsidR="00462473">
        <w:t xml:space="preserve">shall </w:t>
      </w:r>
      <w:r>
        <w:t xml:space="preserve">require a </w:t>
      </w:r>
      <w:r w:rsidR="00291EF3">
        <w:t>professionally designed Erosion and Sedimentation Control Plan or ESCP</w:t>
      </w:r>
    </w:p>
    <w:p w14:paraId="7D19AD07" w14:textId="77777777" w:rsidR="00120D5C" w:rsidRDefault="00462473" w:rsidP="00120D5C">
      <w:pPr>
        <w:pStyle w:val="ListParagraph"/>
        <w:numPr>
          <w:ilvl w:val="0"/>
          <w:numId w:val="1"/>
        </w:numPr>
      </w:pPr>
      <w:r>
        <w:t xml:space="preserve">Any development on slopes </w:t>
      </w:r>
      <w:proofErr w:type="gramStart"/>
      <w:r>
        <w:t>in excess of</w:t>
      </w:r>
      <w:proofErr w:type="gramEnd"/>
      <w:r>
        <w:t xml:space="preserve"> 15% </w:t>
      </w:r>
      <w:r w:rsidR="00120D5C">
        <w:t>will require a professionally designed Erosion and Sedimentation Control Plan or ESCP</w:t>
      </w:r>
    </w:p>
    <w:p w14:paraId="2B001E77" w14:textId="77777777" w:rsidR="00F71567" w:rsidRDefault="00986F0A" w:rsidP="008D2A70">
      <w:pPr>
        <w:pStyle w:val="ListParagraph"/>
        <w:numPr>
          <w:ilvl w:val="0"/>
          <w:numId w:val="1"/>
        </w:numPr>
      </w:pPr>
      <w:r>
        <w:t xml:space="preserve">Any new impervious surfacing </w:t>
      </w:r>
      <w:r w:rsidR="006E5229">
        <w:t xml:space="preserve">shall require </w:t>
      </w:r>
      <w:r w:rsidR="004D5E27">
        <w:t>the project to be designed to acc</w:t>
      </w:r>
      <w:r w:rsidR="007A7120">
        <w:t xml:space="preserve">ount for all pre and post </w:t>
      </w:r>
      <w:r w:rsidR="007A586F">
        <w:t>development</w:t>
      </w:r>
      <w:r w:rsidR="0051213D">
        <w:t xml:space="preserve"> </w:t>
      </w:r>
      <w:r w:rsidR="007A586F">
        <w:t xml:space="preserve">stormwater runoff onsite. </w:t>
      </w:r>
    </w:p>
    <w:p w14:paraId="3C86DB11" w14:textId="30DB00EA" w:rsidR="00F71567" w:rsidRPr="00F71567" w:rsidRDefault="00F71567" w:rsidP="008D2A70">
      <w:pPr>
        <w:pStyle w:val="ListParagraph"/>
        <w:numPr>
          <w:ilvl w:val="0"/>
          <w:numId w:val="1"/>
        </w:numPr>
      </w:pPr>
      <w:r w:rsidRPr="00F71567">
        <w:rPr>
          <w:rFonts w:cs="Arial"/>
          <w:color w:val="333333"/>
          <w:shd w:val="clear" w:color="auto" w:fill="FFFFFF"/>
        </w:rPr>
        <w:t>All stormwater management plans shall be designed so that post-development run-off rates and volumes are equal to or less than pre-development run-off. Post-development direction of flow and type of discharge shall be the same as pre-development conditions.</w:t>
      </w:r>
    </w:p>
    <w:p w14:paraId="508FE4FB" w14:textId="3E9D8868" w:rsidR="00462473" w:rsidRDefault="007A586F" w:rsidP="008D2A70">
      <w:pPr>
        <w:pStyle w:val="ListParagraph"/>
        <w:numPr>
          <w:ilvl w:val="0"/>
          <w:numId w:val="1"/>
        </w:numPr>
      </w:pPr>
      <w:r>
        <w:t xml:space="preserve"> </w:t>
      </w:r>
      <w:r w:rsidRPr="00DF5FC4">
        <w:rPr>
          <w:rFonts w:ascii="Aptos" w:eastAsia="Times New Roman" w:hAnsi="Aptos" w:cs="Times New Roman"/>
          <w:color w:val="000000"/>
          <w:kern w:val="0"/>
          <w14:ligatures w14:val="none"/>
        </w:rPr>
        <w:t xml:space="preserve">All projects </w:t>
      </w:r>
      <w:proofErr w:type="gramStart"/>
      <w:r w:rsidRPr="00DF5FC4">
        <w:rPr>
          <w:rFonts w:ascii="Aptos" w:eastAsia="Times New Roman" w:hAnsi="Aptos" w:cs="Times New Roman"/>
          <w:color w:val="000000"/>
          <w:kern w:val="0"/>
          <w14:ligatures w14:val="none"/>
        </w:rPr>
        <w:t>shall</w:t>
      </w:r>
      <w:proofErr w:type="gramEnd"/>
      <w:r w:rsidRPr="00DF5FC4">
        <w:rPr>
          <w:rFonts w:ascii="Aptos" w:eastAsia="Times New Roman" w:hAnsi="Aptos" w:cs="Times New Roman"/>
          <w:color w:val="000000"/>
          <w:kern w:val="0"/>
          <w14:ligatures w14:val="none"/>
        </w:rPr>
        <w:t xml:space="preserve"> be designed to include good stormwater management practices. Stormwater runoff shall be directed </w:t>
      </w:r>
      <w:proofErr w:type="gramStart"/>
      <w:r w:rsidRPr="00DF5FC4">
        <w:rPr>
          <w:rFonts w:ascii="Aptos" w:eastAsia="Times New Roman" w:hAnsi="Aptos" w:cs="Times New Roman"/>
          <w:color w:val="000000"/>
          <w:kern w:val="0"/>
          <w14:ligatures w14:val="none"/>
        </w:rPr>
        <w:t>to</w:t>
      </w:r>
      <w:proofErr w:type="gramEnd"/>
      <w:r w:rsidRPr="00DF5FC4">
        <w:rPr>
          <w:rFonts w:ascii="Aptos" w:eastAsia="Times New Roman" w:hAnsi="Aptos" w:cs="Times New Roman"/>
          <w:color w:val="000000"/>
          <w:kern w:val="0"/>
          <w14:ligatures w14:val="none"/>
        </w:rPr>
        <w:t xml:space="preserve"> existing storm drainage facilities where they exist. New swales, catch basins, and storm drains shall be incorporated into the site design, where necessary, to prevent any significant runoff from reaching adjacent properties or causing unsafe conditions on the project site.</w:t>
      </w:r>
    </w:p>
    <w:p w14:paraId="3E9F8C69" w14:textId="77777777" w:rsidR="001871D2" w:rsidRDefault="001871D2"/>
    <w:sectPr w:rsidR="00187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17655"/>
    <w:multiLevelType w:val="hybridMultilevel"/>
    <w:tmpl w:val="F16C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13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C4"/>
    <w:rsid w:val="000030A4"/>
    <w:rsid w:val="0009357D"/>
    <w:rsid w:val="00120D5C"/>
    <w:rsid w:val="001871D2"/>
    <w:rsid w:val="00291EF3"/>
    <w:rsid w:val="003906CF"/>
    <w:rsid w:val="00462473"/>
    <w:rsid w:val="004D5E27"/>
    <w:rsid w:val="0051213D"/>
    <w:rsid w:val="006671BE"/>
    <w:rsid w:val="006E5229"/>
    <w:rsid w:val="007A586F"/>
    <w:rsid w:val="007A7120"/>
    <w:rsid w:val="007D09EB"/>
    <w:rsid w:val="008D2A70"/>
    <w:rsid w:val="009528BE"/>
    <w:rsid w:val="00986F0A"/>
    <w:rsid w:val="00B66EB0"/>
    <w:rsid w:val="00BD28D4"/>
    <w:rsid w:val="00BF6DEB"/>
    <w:rsid w:val="00DF5FC4"/>
    <w:rsid w:val="00E16810"/>
    <w:rsid w:val="00F66C50"/>
    <w:rsid w:val="00F7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E2DA"/>
  <w15:chartTrackingRefBased/>
  <w15:docId w15:val="{8128FD5A-A264-4D5F-BE41-22D6D9C6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FC4"/>
    <w:rPr>
      <w:rFonts w:eastAsiaTheme="majorEastAsia" w:cstheme="majorBidi"/>
      <w:color w:val="272727" w:themeColor="text1" w:themeTint="D8"/>
    </w:rPr>
  </w:style>
  <w:style w:type="paragraph" w:styleId="Title">
    <w:name w:val="Title"/>
    <w:basedOn w:val="Normal"/>
    <w:next w:val="Normal"/>
    <w:link w:val="TitleChar"/>
    <w:uiPriority w:val="10"/>
    <w:qFormat/>
    <w:rsid w:val="00DF5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FC4"/>
    <w:pPr>
      <w:spacing w:before="160"/>
      <w:jc w:val="center"/>
    </w:pPr>
    <w:rPr>
      <w:i/>
      <w:iCs/>
      <w:color w:val="404040" w:themeColor="text1" w:themeTint="BF"/>
    </w:rPr>
  </w:style>
  <w:style w:type="character" w:customStyle="1" w:styleId="QuoteChar">
    <w:name w:val="Quote Char"/>
    <w:basedOn w:val="DefaultParagraphFont"/>
    <w:link w:val="Quote"/>
    <w:uiPriority w:val="29"/>
    <w:rsid w:val="00DF5FC4"/>
    <w:rPr>
      <w:i/>
      <w:iCs/>
      <w:color w:val="404040" w:themeColor="text1" w:themeTint="BF"/>
    </w:rPr>
  </w:style>
  <w:style w:type="paragraph" w:styleId="ListParagraph">
    <w:name w:val="List Paragraph"/>
    <w:basedOn w:val="Normal"/>
    <w:uiPriority w:val="34"/>
    <w:qFormat/>
    <w:rsid w:val="00DF5FC4"/>
    <w:pPr>
      <w:ind w:left="720"/>
      <w:contextualSpacing/>
    </w:pPr>
  </w:style>
  <w:style w:type="character" w:styleId="IntenseEmphasis">
    <w:name w:val="Intense Emphasis"/>
    <w:basedOn w:val="DefaultParagraphFont"/>
    <w:uiPriority w:val="21"/>
    <w:qFormat/>
    <w:rsid w:val="00DF5FC4"/>
    <w:rPr>
      <w:i/>
      <w:iCs/>
      <w:color w:val="0F4761" w:themeColor="accent1" w:themeShade="BF"/>
    </w:rPr>
  </w:style>
  <w:style w:type="paragraph" w:styleId="IntenseQuote">
    <w:name w:val="Intense Quote"/>
    <w:basedOn w:val="Normal"/>
    <w:next w:val="Normal"/>
    <w:link w:val="IntenseQuoteChar"/>
    <w:uiPriority w:val="30"/>
    <w:qFormat/>
    <w:rsid w:val="00DF5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FC4"/>
    <w:rPr>
      <w:i/>
      <w:iCs/>
      <w:color w:val="0F4761" w:themeColor="accent1" w:themeShade="BF"/>
    </w:rPr>
  </w:style>
  <w:style w:type="character" w:styleId="IntenseReference">
    <w:name w:val="Intense Reference"/>
    <w:basedOn w:val="DefaultParagraphFont"/>
    <w:uiPriority w:val="32"/>
    <w:qFormat/>
    <w:rsid w:val="00DF5FC4"/>
    <w:rPr>
      <w:b/>
      <w:bCs/>
      <w:smallCaps/>
      <w:color w:val="0F4761" w:themeColor="accent1" w:themeShade="BF"/>
      <w:spacing w:val="5"/>
    </w:rPr>
  </w:style>
  <w:style w:type="character" w:customStyle="1" w:styleId="contentpreview">
    <w:name w:val="contentpreview"/>
    <w:basedOn w:val="DefaultParagraphFont"/>
    <w:rsid w:val="006671BE"/>
  </w:style>
  <w:style w:type="character" w:styleId="Hyperlink">
    <w:name w:val="Hyperlink"/>
    <w:basedOn w:val="DefaultParagraphFont"/>
    <w:uiPriority w:val="99"/>
    <w:semiHidden/>
    <w:unhideWhenUsed/>
    <w:rsid w:val="006671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9617662" TargetMode="External"/><Relationship Id="rId13" Type="http://schemas.openxmlformats.org/officeDocument/2006/relationships/hyperlink" Target="https://ecode360.com/961766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ode360.com/9617662" TargetMode="External"/><Relationship Id="rId12" Type="http://schemas.openxmlformats.org/officeDocument/2006/relationships/hyperlink" Target="https://ecode360.com/961766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ode360.com/9617662" TargetMode="External"/><Relationship Id="rId1" Type="http://schemas.openxmlformats.org/officeDocument/2006/relationships/numbering" Target="numbering.xml"/><Relationship Id="rId6" Type="http://schemas.openxmlformats.org/officeDocument/2006/relationships/hyperlink" Target="https://ecode360.com/9617662" TargetMode="External"/><Relationship Id="rId11" Type="http://schemas.openxmlformats.org/officeDocument/2006/relationships/hyperlink" Target="https://ecode360.com/9617662" TargetMode="External"/><Relationship Id="rId5" Type="http://schemas.openxmlformats.org/officeDocument/2006/relationships/hyperlink" Target="https://ecode360.com/9617662" TargetMode="External"/><Relationship Id="rId15" Type="http://schemas.openxmlformats.org/officeDocument/2006/relationships/hyperlink" Target="https://ecode360.com/9617662" TargetMode="External"/><Relationship Id="rId10" Type="http://schemas.openxmlformats.org/officeDocument/2006/relationships/hyperlink" Target="https://ecode360.com/9617662" TargetMode="External"/><Relationship Id="rId4" Type="http://schemas.openxmlformats.org/officeDocument/2006/relationships/webSettings" Target="webSettings.xml"/><Relationship Id="rId9" Type="http://schemas.openxmlformats.org/officeDocument/2006/relationships/hyperlink" Target="https://ecode360.com/9617662" TargetMode="External"/><Relationship Id="rId14" Type="http://schemas.openxmlformats.org/officeDocument/2006/relationships/hyperlink" Target="https://ecode360.com/9617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909</Words>
  <Characters>4995</Characters>
  <Application>Microsoft Office Word</Application>
  <DocSecurity>0</DocSecurity>
  <Lines>97</Lines>
  <Paragraphs>40</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Oborne</dc:creator>
  <cp:keywords/>
  <dc:description/>
  <cp:lastModifiedBy>Keith Oborne</cp:lastModifiedBy>
  <cp:revision>21</cp:revision>
  <dcterms:created xsi:type="dcterms:W3CDTF">2026-04-01T18:33:00Z</dcterms:created>
  <dcterms:modified xsi:type="dcterms:W3CDTF">2026-04-01T19:18:00Z</dcterms:modified>
</cp:coreProperties>
</file>