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00121" w14:textId="6EACB342" w:rsidR="00C873CE" w:rsidRDefault="00C873CE">
      <w:r>
        <w:t>Act 47 required changes:  Section 6.1 -- Parking and Loading     4.12.24</w:t>
      </w:r>
    </w:p>
    <w:p w14:paraId="48F0ECFF" w14:textId="19B1E118" w:rsidR="00C873CE" w:rsidRPr="004447BE" w:rsidRDefault="00C873CE" w:rsidP="00C873CE">
      <w:pPr>
        <w:pStyle w:val="NoSpacing"/>
        <w:rPr>
          <w:i/>
          <w:iCs/>
        </w:rPr>
      </w:pPr>
      <w:r w:rsidRPr="00C873CE">
        <w:rPr>
          <w:b/>
          <w:bCs/>
        </w:rPr>
        <w:t>6.1.2</w:t>
      </w:r>
      <w:r>
        <w:t xml:space="preserve">  -- </w:t>
      </w:r>
      <w:r w:rsidR="004447BE" w:rsidRPr="004447BE">
        <w:rPr>
          <w:i/>
          <w:iCs/>
        </w:rPr>
        <w:t>(</w:t>
      </w:r>
      <w:r w:rsidRPr="004447BE">
        <w:rPr>
          <w:i/>
          <w:iCs/>
        </w:rPr>
        <w:t>add</w:t>
      </w:r>
      <w:r w:rsidR="004447BE" w:rsidRPr="004447BE">
        <w:rPr>
          <w:i/>
          <w:iCs/>
        </w:rPr>
        <w:t>)</w:t>
      </w:r>
      <w:r w:rsidRPr="004447BE">
        <w:rPr>
          <w:i/>
          <w:iCs/>
        </w:rPr>
        <w:t xml:space="preserve"> </w:t>
      </w:r>
    </w:p>
    <w:p w14:paraId="7DD2B053" w14:textId="1946C739" w:rsidR="00FB60F0" w:rsidRDefault="00ED0B63" w:rsidP="00FB60F0">
      <w:pPr>
        <w:pStyle w:val="NoSpacing"/>
        <w:ind w:left="720"/>
      </w:pPr>
      <w:r>
        <w:rPr>
          <w:b/>
          <w:bCs/>
        </w:rPr>
        <w:t>*</w:t>
      </w:r>
      <w:r w:rsidR="00C873CE">
        <w:rPr>
          <w:b/>
          <w:bCs/>
        </w:rPr>
        <w:t xml:space="preserve">d) </w:t>
      </w:r>
      <w:r w:rsidR="00C873CE">
        <w:t xml:space="preserve">In any district served by municipal water and sewer </w:t>
      </w:r>
      <w:r w:rsidR="00FB60F0">
        <w:t xml:space="preserve">infrastructure </w:t>
      </w:r>
      <w:r w:rsidR="00C873CE">
        <w:t>that allows</w:t>
      </w:r>
    </w:p>
    <w:p w14:paraId="6E9060E9" w14:textId="7F131271" w:rsidR="00C873CE" w:rsidRPr="00C873CE" w:rsidRDefault="00C873CE" w:rsidP="004447BE">
      <w:pPr>
        <w:pStyle w:val="NoSpacing"/>
        <w:ind w:left="720"/>
      </w:pPr>
      <w:r>
        <w:t xml:space="preserve">residential uses, the residential parking requirement </w:t>
      </w:r>
      <w:r w:rsidR="004447BE">
        <w:t xml:space="preserve">for any dwelling structure  </w:t>
      </w:r>
      <w:r>
        <w:t xml:space="preserve">shall be 1 parking space per dwelling unit. </w:t>
      </w:r>
      <w:r w:rsidR="00ED0B63">
        <w:t xml:space="preserve">A developer may provide additional spaces if they are felt to be needed. </w:t>
      </w:r>
      <w:r>
        <w:t xml:space="preserve"> In districts not served by municipal water and sewer </w:t>
      </w:r>
      <w:r w:rsidR="004447BE">
        <w:t>infrastructure</w:t>
      </w:r>
      <w:r>
        <w:t xml:space="preserve">, the residential parking requirements </w:t>
      </w:r>
      <w:r w:rsidR="00B37DDF">
        <w:t>are listed</w:t>
      </w:r>
      <w:r>
        <w:t xml:space="preserve"> </w:t>
      </w:r>
      <w:r w:rsidR="00B37DDF">
        <w:t xml:space="preserve">in the following table: </w:t>
      </w:r>
    </w:p>
    <w:p w14:paraId="4D64054F" w14:textId="77777777" w:rsidR="00ED0B63" w:rsidRDefault="00ED0B63">
      <w:pPr>
        <w:rPr>
          <w:i/>
          <w:iCs/>
        </w:rPr>
      </w:pPr>
    </w:p>
    <w:p w14:paraId="099AFC86" w14:textId="2E6131FC" w:rsidR="00C873CE" w:rsidRPr="00ED0B63" w:rsidRDefault="00ED0B63">
      <w:pPr>
        <w:rPr>
          <w:i/>
          <w:iCs/>
        </w:rPr>
      </w:pPr>
      <w:r>
        <w:rPr>
          <w:i/>
          <w:iCs/>
        </w:rPr>
        <w:t xml:space="preserve">(an </w:t>
      </w:r>
      <w:r w:rsidRPr="00ED0B63">
        <w:rPr>
          <w:b/>
          <w:bCs/>
          <w:i/>
          <w:iCs/>
        </w:rPr>
        <w:t xml:space="preserve">* </w:t>
      </w:r>
      <w:r>
        <w:rPr>
          <w:i/>
          <w:iCs/>
        </w:rPr>
        <w:t xml:space="preserve">can be added to the 3 </w:t>
      </w:r>
      <w:r w:rsidR="006B01F2">
        <w:rPr>
          <w:i/>
          <w:iCs/>
        </w:rPr>
        <w:t>“</w:t>
      </w:r>
      <w:r>
        <w:rPr>
          <w:i/>
          <w:iCs/>
        </w:rPr>
        <w:t>dwelling</w:t>
      </w:r>
      <w:r w:rsidR="006B01F2">
        <w:rPr>
          <w:i/>
          <w:iCs/>
        </w:rPr>
        <w:t>”</w:t>
      </w:r>
      <w:r>
        <w:rPr>
          <w:i/>
          <w:iCs/>
        </w:rPr>
        <w:t xml:space="preserve"> entries in the table)</w:t>
      </w:r>
    </w:p>
    <w:sectPr w:rsidR="00C873CE" w:rsidRPr="00ED0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CE"/>
    <w:rsid w:val="004447BE"/>
    <w:rsid w:val="006B01F2"/>
    <w:rsid w:val="00856A9D"/>
    <w:rsid w:val="00B37DDF"/>
    <w:rsid w:val="00C873CE"/>
    <w:rsid w:val="00ED0B63"/>
    <w:rsid w:val="00FB60F0"/>
    <w:rsid w:val="00FE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15487"/>
  <w15:chartTrackingRefBased/>
  <w15:docId w15:val="{170C973B-DC8D-4372-804F-2224E792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73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73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73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73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3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3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3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3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3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73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73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73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3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3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73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7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73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7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73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73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73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73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73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73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73C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873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dcterms:created xsi:type="dcterms:W3CDTF">2024-04-11T16:45:00Z</dcterms:created>
  <dcterms:modified xsi:type="dcterms:W3CDTF">2024-04-11T16:45:00Z</dcterms:modified>
</cp:coreProperties>
</file>