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69C07" w14:textId="1CC0A32F" w:rsidR="00086377" w:rsidRDefault="00295BEB">
      <w:r>
        <w:t>10.</w:t>
      </w:r>
      <w:r w:rsidR="00941C13">
        <w:t>20.2</w:t>
      </w:r>
      <w:r>
        <w:t xml:space="preserve">3  </w:t>
      </w:r>
      <w:r w:rsidR="00941C13">
        <w:t xml:space="preserve">    FINAL     </w:t>
      </w:r>
      <w:r w:rsidR="00CA418B">
        <w:t xml:space="preserve">Clean copy -- </w:t>
      </w:r>
      <w:r w:rsidR="00B54254">
        <w:t xml:space="preserve"> Residential</w:t>
      </w:r>
      <w:r w:rsidR="001D4352">
        <w:t xml:space="preserve"> u</w:t>
      </w:r>
      <w:r w:rsidR="00B54254">
        <w:t xml:space="preserve">ses </w:t>
      </w:r>
      <w:r w:rsidR="001D4352">
        <w:t xml:space="preserve">as part of a PUD </w:t>
      </w:r>
      <w:r w:rsidR="00B54254">
        <w:t xml:space="preserve">in the </w:t>
      </w:r>
      <w:r w:rsidR="00612B94">
        <w:t>Industrial/Commercial Zoning</w:t>
      </w:r>
      <w:r w:rsidR="00B54254">
        <w:t xml:space="preserve"> </w:t>
      </w:r>
      <w:r w:rsidR="00612B94">
        <w:t>D</w:t>
      </w:r>
      <w:r w:rsidR="00235713">
        <w:t>i</w:t>
      </w:r>
      <w:r w:rsidR="00B54254">
        <w:t>strict</w:t>
      </w:r>
      <w:r w:rsidR="00CA418B">
        <w:t xml:space="preserve"> </w:t>
      </w:r>
    </w:p>
    <w:p w14:paraId="3FE61800" w14:textId="05F5837F" w:rsidR="00DA00A7" w:rsidRDefault="00DA00A7">
      <w:pPr>
        <w:rPr>
          <w:b/>
          <w:bCs/>
          <w:u w:val="single"/>
        </w:rPr>
      </w:pPr>
      <w:r w:rsidRPr="00DA00A7">
        <w:rPr>
          <w:b/>
          <w:bCs/>
          <w:u w:val="single"/>
        </w:rPr>
        <w:t>Proposed amendments to the RZR</w:t>
      </w:r>
    </w:p>
    <w:p w14:paraId="19828B10" w14:textId="77777777" w:rsidR="004B1FBF" w:rsidRPr="004B1FBF" w:rsidRDefault="004B1FBF"/>
    <w:p w14:paraId="2B3EDC62" w14:textId="53B49ADE" w:rsidR="008107A2" w:rsidRDefault="008107A2">
      <w:pPr>
        <w:rPr>
          <w:b/>
          <w:bCs/>
        </w:rPr>
      </w:pPr>
      <w:r w:rsidRPr="008107A2">
        <w:rPr>
          <w:b/>
          <w:bCs/>
        </w:rPr>
        <w:t>3.7 Industrial/Commercial District (I/C)</w:t>
      </w:r>
    </w:p>
    <w:p w14:paraId="5D47DA81" w14:textId="6F7268BA" w:rsidR="003F4280" w:rsidRPr="00CA418B" w:rsidRDefault="003F4280" w:rsidP="003F4280">
      <w:pPr>
        <w:pStyle w:val="NoSpacing"/>
      </w:pPr>
      <w:r w:rsidRPr="00CA418B">
        <w:t>3.7.2 (h)   Dwelling unit(s) as part of a PUD</w:t>
      </w:r>
      <w:r w:rsidR="00A61F3E" w:rsidRPr="00CA418B">
        <w:t xml:space="preserve"> </w:t>
      </w:r>
      <w:r w:rsidR="00557D62" w:rsidRPr="00CA418B">
        <w:t xml:space="preserve"> as provided in Section 5.12</w:t>
      </w:r>
      <w:r w:rsidRPr="00CA418B">
        <w:t xml:space="preserve"> </w:t>
      </w:r>
    </w:p>
    <w:p w14:paraId="4979EA12" w14:textId="4EF76FBD" w:rsidR="008107A2" w:rsidRDefault="008107A2">
      <w:r>
        <w:t>3.7.2 (o)   Planned Unit Development as provided in Section 5.12</w:t>
      </w:r>
    </w:p>
    <w:p w14:paraId="3696D860" w14:textId="77777777" w:rsidR="00FC238B" w:rsidRDefault="00FC238B">
      <w:pPr>
        <w:rPr>
          <w:b/>
          <w:bCs/>
        </w:rPr>
      </w:pPr>
    </w:p>
    <w:p w14:paraId="2C148991" w14:textId="48C7DDDA" w:rsidR="003405D5" w:rsidRDefault="003405D5">
      <w:pPr>
        <w:rPr>
          <w:b/>
          <w:bCs/>
        </w:rPr>
      </w:pPr>
      <w:r>
        <w:rPr>
          <w:b/>
          <w:bCs/>
        </w:rPr>
        <w:t>5.12 Planned Unit Development (PUD) and Residential PUD</w:t>
      </w:r>
    </w:p>
    <w:p w14:paraId="1DFFFCDA" w14:textId="06F51F96" w:rsidR="003A0336" w:rsidRPr="003A0336" w:rsidRDefault="003A0336">
      <w:r w:rsidRPr="003A0336">
        <w:t>5.12.1</w:t>
      </w:r>
      <w:r>
        <w:t xml:space="preserve"> Coordination of Review – Applications for PUD or Residential PUD approval shall be reviewed by the DRB as a conditional use, subject to conditional use review and approval under Section 5.6</w:t>
      </w:r>
      <w:r w:rsidR="00BC61DC">
        <w:t xml:space="preserve">, </w:t>
      </w:r>
      <w:r>
        <w:t xml:space="preserve"> and concurrently with the review of a subdivision plat</w:t>
      </w:r>
      <w:r w:rsidR="00E02C78" w:rsidRPr="00CA418B">
        <w:t xml:space="preserve"> if</w:t>
      </w:r>
      <w:r w:rsidR="003215B7" w:rsidRPr="00CA418B">
        <w:t xml:space="preserve"> a subdivision is proposed</w:t>
      </w:r>
      <w:r w:rsidR="00E77108">
        <w:t xml:space="preserve">.  </w:t>
      </w:r>
      <w:r>
        <w:t xml:space="preserve"> Any subsequent Zoning Permit, site plan or conditional use approval of a proposed development within an approved PUD or Residential PUD shall incorporate all applicable conditions of </w:t>
      </w:r>
      <w:r w:rsidR="00E77108">
        <w:t xml:space="preserve">the </w:t>
      </w:r>
      <w:r>
        <w:t>PUD</w:t>
      </w:r>
      <w:r w:rsidR="00CA418B">
        <w:t xml:space="preserve"> </w:t>
      </w:r>
      <w:r>
        <w:t>or</w:t>
      </w:r>
      <w:ins w:id="0" w:author="Virginia Clarke" w:date="2023-10-05T23:01:00Z">
        <w:r>
          <w:t xml:space="preserve"> </w:t>
        </w:r>
      </w:ins>
      <w:r>
        <w:t>Residential PUD approv</w:t>
      </w:r>
      <w:r w:rsidR="007F375D">
        <w:t>al</w:t>
      </w:r>
      <w:r w:rsidR="00AE5B18">
        <w:t>.</w:t>
      </w:r>
      <w:r>
        <w:t xml:space="preserve"> </w:t>
      </w:r>
    </w:p>
    <w:p w14:paraId="3A9D1B4A" w14:textId="382CC3FE" w:rsidR="0075611F" w:rsidRDefault="0075611F" w:rsidP="0075611F">
      <w:pPr>
        <w:pStyle w:val="NoSpacing"/>
      </w:pPr>
      <w:r>
        <w:t>5.12.2 General Conditions – All PUD and Residential PUD applications shall meet the following conditions:</w:t>
      </w:r>
    </w:p>
    <w:p w14:paraId="3350A8BB" w14:textId="5676C8CD" w:rsidR="004C16A1" w:rsidRDefault="004C16A1" w:rsidP="004C16A1">
      <w:pPr>
        <w:pStyle w:val="NoSpacing"/>
      </w:pPr>
      <w:r>
        <w:t xml:space="preserve">a)  The PUD </w:t>
      </w:r>
      <w:r w:rsidRPr="009D7C30">
        <w:t xml:space="preserve">or </w:t>
      </w:r>
      <w:r w:rsidR="00A61F3E" w:rsidRPr="009D7C30">
        <w:t>R</w:t>
      </w:r>
      <w:r w:rsidRPr="009D7C30">
        <w:t xml:space="preserve">esidential PUD </w:t>
      </w:r>
      <w:r>
        <w:t xml:space="preserve">provision may be used for any sized parcel, but </w:t>
      </w:r>
      <w:r w:rsidRPr="009D7C30">
        <w:t xml:space="preserve">shall be </w:t>
      </w:r>
      <w:r>
        <w:rPr>
          <w:i/>
          <w:iCs/>
        </w:rPr>
        <w:t>required</w:t>
      </w:r>
      <w:r>
        <w:t xml:space="preserve"> for</w:t>
      </w:r>
    </w:p>
    <w:p w14:paraId="21ED132D" w14:textId="028DD85A" w:rsidR="00A80760" w:rsidRDefault="004C16A1" w:rsidP="004C16A1">
      <w:pPr>
        <w:pStyle w:val="NoSpacing"/>
        <w:rPr>
          <w:color w:val="C00000"/>
        </w:rPr>
      </w:pPr>
      <w:r>
        <w:t xml:space="preserve">             developments  of nine or more lots</w:t>
      </w:r>
      <w:r w:rsidR="00032764">
        <w:t>;</w:t>
      </w:r>
      <w:r>
        <w:t xml:space="preserve"> or ones in which multiple ownership of </w:t>
      </w:r>
      <w:r w:rsidR="00A80760" w:rsidRPr="009D7C30">
        <w:t xml:space="preserve">a building or </w:t>
      </w:r>
    </w:p>
    <w:p w14:paraId="4BA77288" w14:textId="77777777" w:rsidR="0045129F" w:rsidRDefault="00A80760" w:rsidP="004C16A1">
      <w:pPr>
        <w:pStyle w:val="NoSpacing"/>
        <w:rPr>
          <w:color w:val="C00000"/>
        </w:rPr>
      </w:pPr>
      <w:r>
        <w:rPr>
          <w:color w:val="C00000"/>
        </w:rPr>
        <w:t xml:space="preserve">              </w:t>
      </w:r>
      <w:r w:rsidR="004C16A1">
        <w:t xml:space="preserve">buildings, or multiple principal structures </w:t>
      </w:r>
      <w:r w:rsidR="00330B1A" w:rsidRPr="009D7C30">
        <w:t xml:space="preserve">or uses </w:t>
      </w:r>
      <w:r w:rsidR="004C16A1">
        <w:t>on a single lot are proposed</w:t>
      </w:r>
      <w:r w:rsidR="0045129F" w:rsidRPr="009D7C30">
        <w:t>, except as provided</w:t>
      </w:r>
    </w:p>
    <w:p w14:paraId="33FADD8A" w14:textId="77777777" w:rsidR="0045129F" w:rsidRDefault="0045129F" w:rsidP="004C16A1">
      <w:pPr>
        <w:pStyle w:val="NoSpacing"/>
      </w:pPr>
      <w:r>
        <w:rPr>
          <w:color w:val="C00000"/>
        </w:rPr>
        <w:t xml:space="preserve">              </w:t>
      </w:r>
      <w:r w:rsidRPr="009D7C30">
        <w:t>in section 4.5</w:t>
      </w:r>
      <w:r w:rsidR="004C16A1">
        <w:t>.  For the purpose of determining the number of lots, all lots shall be  counted if</w:t>
      </w:r>
    </w:p>
    <w:p w14:paraId="378101D0" w14:textId="77777777" w:rsidR="00032764" w:rsidRDefault="0045129F" w:rsidP="004C16A1">
      <w:pPr>
        <w:pStyle w:val="NoSpacing"/>
      </w:pPr>
      <w:r>
        <w:t xml:space="preserve">             </w:t>
      </w:r>
      <w:r w:rsidR="004C16A1">
        <w:t xml:space="preserve"> they have been approved for</w:t>
      </w:r>
      <w:r w:rsidR="00032764">
        <w:t xml:space="preserve"> </w:t>
      </w:r>
      <w:r w:rsidR="004C16A1">
        <w:t>subdivision by</w:t>
      </w:r>
      <w:r w:rsidR="00A80760">
        <w:t xml:space="preserve"> </w:t>
      </w:r>
      <w:r w:rsidR="004C16A1">
        <w:t xml:space="preserve">the DRB </w:t>
      </w:r>
      <w:r w:rsidR="00A80760">
        <w:t>or Administrative</w:t>
      </w:r>
      <w:r w:rsidR="004C16A1">
        <w:t xml:space="preserve"> Officer within a</w:t>
      </w:r>
      <w:r w:rsidR="00032764">
        <w:t xml:space="preserve">  </w:t>
      </w:r>
    </w:p>
    <w:p w14:paraId="1468E282" w14:textId="4103B1CD" w:rsidR="004C16A1" w:rsidRDefault="00032764" w:rsidP="004C16A1">
      <w:pPr>
        <w:pStyle w:val="NoSpacing"/>
      </w:pPr>
      <w:r>
        <w:t xml:space="preserve">              </w:t>
      </w:r>
      <w:r w:rsidR="004C16A1">
        <w:t>continuous</w:t>
      </w:r>
      <w:r>
        <w:t xml:space="preserve"> </w:t>
      </w:r>
      <w:r w:rsidR="004C16A1">
        <w:t xml:space="preserve">period of sixty months </w:t>
      </w:r>
      <w:r w:rsidR="00A80760">
        <w:t xml:space="preserve"> </w:t>
      </w:r>
      <w:r w:rsidR="004C16A1">
        <w:t>preceding the date of filing the</w:t>
      </w:r>
      <w:r w:rsidR="00A80760">
        <w:t xml:space="preserve">  </w:t>
      </w:r>
      <w:r w:rsidR="004C16A1">
        <w:t>PUD subdivision application.</w:t>
      </w:r>
    </w:p>
    <w:p w14:paraId="4AED87AE" w14:textId="77777777" w:rsidR="003F016A" w:rsidRDefault="004C16A1" w:rsidP="0075611F">
      <w:pPr>
        <w:pStyle w:val="NoSpacing"/>
      </w:pPr>
      <w:r>
        <w:t>b</w:t>
      </w:r>
      <w:r w:rsidR="00794DB0">
        <w:t xml:space="preserve">) </w:t>
      </w:r>
      <w:r w:rsidR="0075611F">
        <w:t xml:space="preserve"> A PUD</w:t>
      </w:r>
      <w:r w:rsidR="003F016A">
        <w:t xml:space="preserve">, but not a Residential PUD, </w:t>
      </w:r>
      <w:r w:rsidR="0075611F">
        <w:t xml:space="preserve"> </w:t>
      </w:r>
      <w:r w:rsidR="00933F79">
        <w:t xml:space="preserve">shall </w:t>
      </w:r>
      <w:r w:rsidR="0075611F">
        <w:t xml:space="preserve"> be </w:t>
      </w:r>
      <w:r w:rsidR="00794DB0">
        <w:t xml:space="preserve">allowed  </w:t>
      </w:r>
      <w:r w:rsidR="0075611F">
        <w:t>in the JC and VD Districts.  A PUD or Residential</w:t>
      </w:r>
    </w:p>
    <w:p w14:paraId="2DFC9518" w14:textId="28E14407" w:rsidR="00794DB0" w:rsidRDefault="0075611F" w:rsidP="003F016A">
      <w:pPr>
        <w:pStyle w:val="NoSpacing"/>
        <w:ind w:firstLine="720"/>
      </w:pPr>
      <w:r>
        <w:t xml:space="preserve"> PUD </w:t>
      </w:r>
      <w:r w:rsidR="00933F79">
        <w:t>shall</w:t>
      </w:r>
      <w:r w:rsidR="00C719F4">
        <w:t xml:space="preserve"> </w:t>
      </w:r>
      <w:r>
        <w:t xml:space="preserve">be </w:t>
      </w:r>
      <w:r w:rsidR="00794DB0">
        <w:t xml:space="preserve">allowed </w:t>
      </w:r>
      <w:r w:rsidR="00132AF0">
        <w:t xml:space="preserve"> in the V R/C, G R/C, VC,  C or I/C Districts.  However, in the I/C District, a</w:t>
      </w:r>
    </w:p>
    <w:p w14:paraId="5F32157E" w14:textId="2410D413" w:rsidR="00E64F70" w:rsidRDefault="00132AF0" w:rsidP="00F36FBA">
      <w:pPr>
        <w:pStyle w:val="NoSpacing"/>
        <w:ind w:left="696"/>
      </w:pPr>
      <w:r>
        <w:t xml:space="preserve">Residential PUD shall be </w:t>
      </w:r>
      <w:r w:rsidR="00794DB0">
        <w:t>allowed</w:t>
      </w:r>
      <w:r>
        <w:t xml:space="preserve"> only on parcels that are </w:t>
      </w:r>
      <w:r w:rsidR="000E2DA3">
        <w:t xml:space="preserve">occupied and </w:t>
      </w:r>
      <w:r>
        <w:t xml:space="preserve">solely occupied by a </w:t>
      </w:r>
      <w:r w:rsidR="000E2DA3">
        <w:tab/>
      </w:r>
      <w:r>
        <w:t>residence or</w:t>
      </w:r>
      <w:r w:rsidR="0066292E">
        <w:t xml:space="preserve"> </w:t>
      </w:r>
      <w:r>
        <w:t xml:space="preserve">residences </w:t>
      </w:r>
      <w:r w:rsidRPr="00AC6F3C">
        <w:t xml:space="preserve"> </w:t>
      </w:r>
      <w:r w:rsidR="006A7ED1" w:rsidRPr="00AC6F3C">
        <w:t xml:space="preserve">prior to </w:t>
      </w:r>
      <w:r>
        <w:t>______________</w:t>
      </w:r>
      <w:r>
        <w:rPr>
          <w:i/>
          <w:iCs/>
        </w:rPr>
        <w:t>(date of adoption).</w:t>
      </w:r>
      <w:r>
        <w:t xml:space="preserve"> </w:t>
      </w:r>
      <w:r w:rsidR="00B56FFD">
        <w:rPr>
          <w:i/>
          <w:iCs/>
        </w:rPr>
        <w:t xml:space="preserve">   </w:t>
      </w:r>
      <w:r w:rsidR="009F01FF">
        <w:t xml:space="preserve">A Residential PUD </w:t>
      </w:r>
      <w:r w:rsidR="00C719F4">
        <w:t xml:space="preserve">shall </w:t>
      </w:r>
      <w:r w:rsidR="009F01FF">
        <w:t xml:space="preserve"> be </w:t>
      </w:r>
      <w:r w:rsidR="0066292E">
        <w:t xml:space="preserve">allowed </w:t>
      </w:r>
      <w:r w:rsidR="009F01FF">
        <w:t xml:space="preserve"> in the A/R and the</w:t>
      </w:r>
      <w:r w:rsidR="0066292E">
        <w:t xml:space="preserve"> </w:t>
      </w:r>
      <w:r w:rsidR="009F01FF">
        <w:t>HDR Districts</w:t>
      </w:r>
      <w:r w:rsidR="003F016A">
        <w:t>.</w:t>
      </w:r>
    </w:p>
    <w:p w14:paraId="4982F50E" w14:textId="77777777" w:rsidR="00023B4F" w:rsidRDefault="003104E1" w:rsidP="00023B4F">
      <w:pPr>
        <w:pStyle w:val="NoSpacing"/>
      </w:pPr>
      <w:r>
        <w:t>c</w:t>
      </w:r>
      <w:r w:rsidR="00794DB0">
        <w:t xml:space="preserve">) A Residential PUD shall include only </w:t>
      </w:r>
      <w:r w:rsidR="0068432D">
        <w:t xml:space="preserve">dwelling </w:t>
      </w:r>
      <w:r w:rsidR="00794DB0">
        <w:t xml:space="preserve"> units.  The dwelling units may be of varied types</w:t>
      </w:r>
    </w:p>
    <w:p w14:paraId="42EE9EDB" w14:textId="77777777" w:rsidR="00023B4F" w:rsidRDefault="00023B4F" w:rsidP="00023B4F">
      <w:pPr>
        <w:pStyle w:val="NoSpacing"/>
      </w:pPr>
      <w:r>
        <w:t xml:space="preserve">              </w:t>
      </w:r>
      <w:r w:rsidR="00794DB0">
        <w:t xml:space="preserve"> including single, two-family and multi-family dwellings.  Home occupations, child care homes</w:t>
      </w:r>
    </w:p>
    <w:p w14:paraId="2878E4F4" w14:textId="09CDF022" w:rsidR="00794DB0" w:rsidRPr="0068432D" w:rsidRDefault="00023B4F" w:rsidP="00023B4F">
      <w:pPr>
        <w:pStyle w:val="NoSpacing"/>
        <w:rPr>
          <w:strike/>
        </w:rPr>
      </w:pPr>
      <w:r>
        <w:t xml:space="preserve">              </w:t>
      </w:r>
      <w:r w:rsidR="00794DB0">
        <w:t xml:space="preserve"> </w:t>
      </w:r>
      <w:proofErr w:type="gramStart"/>
      <w:r w:rsidR="00794DB0">
        <w:t>and</w:t>
      </w:r>
      <w:proofErr w:type="gramEnd"/>
      <w:r w:rsidR="00794DB0">
        <w:t xml:space="preserve"> group homes shall also be </w:t>
      </w:r>
      <w:proofErr w:type="gramStart"/>
      <w:r w:rsidR="007378B4">
        <w:t>allowed .</w:t>
      </w:r>
      <w:proofErr w:type="gramEnd"/>
    </w:p>
    <w:p w14:paraId="7D2FAA4A" w14:textId="3A9629BA" w:rsidR="004C16A1" w:rsidRPr="003104E1" w:rsidRDefault="003104E1" w:rsidP="0075611F">
      <w:pPr>
        <w:pStyle w:val="NoSpacing"/>
      </w:pPr>
      <w:r>
        <w:t>d</w:t>
      </w:r>
      <w:r w:rsidR="004C16A1" w:rsidRPr="003104E1">
        <w:t>)  The total number of allowable dwelling units in the PUD or the Residential PUD shall not exceed the</w:t>
      </w:r>
    </w:p>
    <w:p w14:paraId="3C26E8BB" w14:textId="77777777" w:rsidR="004C16A1" w:rsidRPr="003104E1" w:rsidRDefault="004C16A1" w:rsidP="0075611F">
      <w:pPr>
        <w:pStyle w:val="NoSpacing"/>
      </w:pPr>
      <w:r w:rsidRPr="003104E1">
        <w:t xml:space="preserve">               number that would be permitted if the land were subdivided into lots in conformance with</w:t>
      </w:r>
    </w:p>
    <w:p w14:paraId="24912DAE" w14:textId="77777777" w:rsidR="004C16A1" w:rsidRPr="003104E1" w:rsidRDefault="004C16A1" w:rsidP="0075611F">
      <w:pPr>
        <w:pStyle w:val="NoSpacing"/>
      </w:pPr>
      <w:r w:rsidRPr="003104E1">
        <w:t xml:space="preserve">               these Zoning Regulations for the Zoning District in which such land is located, and in accordance </w:t>
      </w:r>
    </w:p>
    <w:p w14:paraId="0B993257" w14:textId="1E4221E6" w:rsidR="004C16A1" w:rsidRDefault="004C16A1" w:rsidP="0075611F">
      <w:pPr>
        <w:pStyle w:val="NoSpacing"/>
      </w:pPr>
      <w:r w:rsidRPr="003104E1">
        <w:t xml:space="preserve">                with Section 2.5 of these Zoning Regulations.</w:t>
      </w:r>
    </w:p>
    <w:p w14:paraId="3455F0B9" w14:textId="77777777" w:rsidR="00FB1626" w:rsidRDefault="00FB1626" w:rsidP="0075611F">
      <w:pPr>
        <w:pStyle w:val="NoSpacing"/>
      </w:pPr>
      <w:r>
        <w:t xml:space="preserve">e)  The DRB may allow for a greater concentration of </w:t>
      </w:r>
      <w:r w:rsidRPr="00AC6F3C">
        <w:t>dwelling</w:t>
      </w:r>
      <w:r>
        <w:rPr>
          <w:color w:val="C00000"/>
        </w:rPr>
        <w:t xml:space="preserve"> </w:t>
      </w:r>
      <w:r>
        <w:t>units than would otherwise be allowed in</w:t>
      </w:r>
    </w:p>
    <w:p w14:paraId="2EACB2D3" w14:textId="77777777" w:rsidR="00FB1626" w:rsidRDefault="00FB1626" w:rsidP="0075611F">
      <w:pPr>
        <w:pStyle w:val="NoSpacing"/>
      </w:pPr>
      <w:r>
        <w:t xml:space="preserve">               the underlying district within some section(s) of the development, provided there is an</w:t>
      </w:r>
    </w:p>
    <w:p w14:paraId="44293F8C" w14:textId="77777777" w:rsidR="00FB1626" w:rsidRDefault="00FB1626" w:rsidP="0075611F">
      <w:pPr>
        <w:pStyle w:val="NoSpacing"/>
      </w:pPr>
      <w:r>
        <w:t xml:space="preserve">               offsetting lesser concentration or an appropriate reservation of open space on the remaining</w:t>
      </w:r>
    </w:p>
    <w:p w14:paraId="50922FB8" w14:textId="1D6ADC36" w:rsidR="00476814" w:rsidRDefault="00FB1626" w:rsidP="0075611F">
      <w:pPr>
        <w:pStyle w:val="NoSpacing"/>
      </w:pPr>
      <w:r>
        <w:t xml:space="preserve">               land.</w:t>
      </w:r>
    </w:p>
    <w:p w14:paraId="241099B8" w14:textId="211AB017" w:rsidR="00B22E0B" w:rsidRPr="00AC6F3C" w:rsidRDefault="00476814" w:rsidP="0075611F">
      <w:pPr>
        <w:pStyle w:val="NoSpacing"/>
        <w:rPr>
          <w:i/>
          <w:iCs/>
        </w:rPr>
      </w:pPr>
      <w:r>
        <w:t>f</w:t>
      </w:r>
      <w:r w:rsidR="003104E1">
        <w:t xml:space="preserve">) </w:t>
      </w:r>
      <w:r w:rsidR="003104E1">
        <w:rPr>
          <w:i/>
          <w:iCs/>
        </w:rPr>
        <w:t xml:space="preserve">  </w:t>
      </w:r>
      <w:r w:rsidR="00B22E0B" w:rsidRPr="00AC6F3C">
        <w:t>The uses proposed for a PUD shall be only those uses listed as permitted or conditional in the district</w:t>
      </w:r>
    </w:p>
    <w:p w14:paraId="1404CB72" w14:textId="594A9372" w:rsidR="00616DDE" w:rsidRPr="004C16A1" w:rsidRDefault="00B22E0B" w:rsidP="00AC6F3C">
      <w:pPr>
        <w:pStyle w:val="NoSpacing"/>
        <w:rPr>
          <w:strike/>
        </w:rPr>
      </w:pPr>
      <w:r w:rsidRPr="00AC6F3C">
        <w:t xml:space="preserve">    </w:t>
      </w:r>
      <w:r w:rsidR="00357EE0" w:rsidRPr="00AC6F3C">
        <w:t xml:space="preserve">         </w:t>
      </w:r>
      <w:r w:rsidRPr="00AC6F3C">
        <w:t xml:space="preserve"> in which the PUD will be located.  Any of these uses </w:t>
      </w:r>
      <w:r w:rsidR="00D53097" w:rsidRPr="00AC6F3C">
        <w:t>shall</w:t>
      </w:r>
      <w:r w:rsidRPr="00AC6F3C">
        <w:t xml:space="preserve"> be allowed</w:t>
      </w:r>
      <w:r>
        <w:rPr>
          <w:color w:val="C00000"/>
        </w:rPr>
        <w:t xml:space="preserve">.  </w:t>
      </w:r>
    </w:p>
    <w:p w14:paraId="582A9D0A" w14:textId="77777777" w:rsidR="001577FB" w:rsidRDefault="00357EE0" w:rsidP="0075611F">
      <w:pPr>
        <w:pStyle w:val="NoSpacing"/>
      </w:pPr>
      <w:r>
        <w:t>g</w:t>
      </w:r>
      <w:r w:rsidR="00476814" w:rsidRPr="001577FB">
        <w:t xml:space="preserve">)  </w:t>
      </w:r>
      <w:r w:rsidR="00DB193E" w:rsidRPr="001577FB">
        <w:t>A PUD may contain only commercial uses or may contain mixed commercial and residential uses</w:t>
      </w:r>
      <w:r w:rsidR="001577FB">
        <w:t>.</w:t>
      </w:r>
      <w:r w:rsidR="00616DDE" w:rsidRPr="001577FB">
        <w:t xml:space="preserve">  </w:t>
      </w:r>
      <w:r w:rsidR="00616DDE">
        <w:t>In</w:t>
      </w:r>
    </w:p>
    <w:p w14:paraId="0D035C32" w14:textId="26C84A28" w:rsidR="00B22E0B" w:rsidRPr="00B22E0B" w:rsidRDefault="00616DDE" w:rsidP="001577FB">
      <w:pPr>
        <w:pStyle w:val="NoSpacing"/>
        <w:ind w:left="720" w:firstLine="48"/>
        <w:rPr>
          <w:ins w:id="1" w:author="Virginia Clarke" w:date="2023-09-13T20:32:00Z"/>
        </w:rPr>
      </w:pPr>
      <w:r>
        <w:t>the V/C</w:t>
      </w:r>
      <w:r w:rsidRPr="001577FB">
        <w:t>, C a</w:t>
      </w:r>
      <w:r w:rsidR="001577FB">
        <w:t>nd</w:t>
      </w:r>
      <w:r w:rsidRPr="001577FB">
        <w:t xml:space="preserve"> </w:t>
      </w:r>
      <w:r w:rsidR="00357EE0" w:rsidRPr="001577FB">
        <w:t xml:space="preserve"> </w:t>
      </w:r>
      <w:r w:rsidRPr="001577FB">
        <w:t xml:space="preserve">I/C </w:t>
      </w:r>
      <w:r>
        <w:t>District</w:t>
      </w:r>
      <w:r w:rsidRPr="001577FB">
        <w:t>s</w:t>
      </w:r>
      <w:r>
        <w:t xml:space="preserve">, at least 50% of the gross </w:t>
      </w:r>
      <w:r w:rsidR="006A7ED1" w:rsidRPr="00DE744C">
        <w:t xml:space="preserve">building </w:t>
      </w:r>
      <w:r w:rsidRPr="00DE744C">
        <w:t xml:space="preserve">floor </w:t>
      </w:r>
      <w:r w:rsidR="006A7ED1" w:rsidRPr="00DE744C">
        <w:t xml:space="preserve">area </w:t>
      </w:r>
      <w:r>
        <w:t xml:space="preserve">must be in commercial use. </w:t>
      </w:r>
      <w:r w:rsidR="001577FB">
        <w:t xml:space="preserve">In </w:t>
      </w:r>
      <w:r>
        <w:t xml:space="preserve">the VD District, </w:t>
      </w:r>
      <w:r w:rsidR="00896A19">
        <w:t xml:space="preserve">  </w:t>
      </w:r>
      <w:r>
        <w:t>residential uses shall be restricted to the second floor and</w:t>
      </w:r>
      <w:r w:rsidR="008A14CC">
        <w:t xml:space="preserve"> </w:t>
      </w:r>
      <w:r>
        <w:t xml:space="preserve">above; and in the JC District, </w:t>
      </w:r>
      <w:r w:rsidR="00896A19">
        <w:t xml:space="preserve"> </w:t>
      </w:r>
      <w:r>
        <w:t>residential uses shall be</w:t>
      </w:r>
      <w:r w:rsidR="00896A19">
        <w:t xml:space="preserve"> </w:t>
      </w:r>
      <w:r>
        <w:t>restricted to the second floor and above and to the walk-out basement floor as long as all</w:t>
      </w:r>
      <w:r w:rsidR="00896A19">
        <w:t xml:space="preserve"> </w:t>
      </w:r>
      <w:r>
        <w:t xml:space="preserve">applicable Vermont Fire and Building Safety Codes are met. </w:t>
      </w:r>
    </w:p>
    <w:p w14:paraId="2DD10ECC" w14:textId="58346891" w:rsidR="00357EE0" w:rsidRDefault="00132AF0" w:rsidP="00357EE0">
      <w:pPr>
        <w:pStyle w:val="NoSpacing"/>
      </w:pPr>
      <w:ins w:id="2" w:author="Virginia Clarke" w:date="2023-09-13T20:33:00Z">
        <w:r>
          <w:lastRenderedPageBreak/>
          <w:t xml:space="preserve"> </w:t>
        </w:r>
      </w:ins>
      <w:r w:rsidR="00357EE0">
        <w:t xml:space="preserve">h) The DRB may impose conditions to assure that </w:t>
      </w:r>
      <w:r w:rsidR="00357EE0" w:rsidRPr="001577FB">
        <w:t xml:space="preserve">a PUD or </w:t>
      </w:r>
      <w:r w:rsidR="00357EE0">
        <w:t>a residential PUD does not place an</w:t>
      </w:r>
    </w:p>
    <w:p w14:paraId="483185D8" w14:textId="77777777" w:rsidR="00357EE0" w:rsidRDefault="00357EE0" w:rsidP="00357EE0">
      <w:pPr>
        <w:pStyle w:val="NoSpacing"/>
      </w:pPr>
      <w:r>
        <w:t xml:space="preserve">               unreasonable burden on the ability of the Town of Richmond to provide municipal or </w:t>
      </w:r>
    </w:p>
    <w:p w14:paraId="2EE8923A" w14:textId="77777777" w:rsidR="00357EE0" w:rsidRDefault="00357EE0" w:rsidP="00357EE0">
      <w:pPr>
        <w:pStyle w:val="NoSpacing"/>
      </w:pPr>
      <w:r>
        <w:t xml:space="preserve">               governmental services.</w:t>
      </w:r>
    </w:p>
    <w:p w14:paraId="51DD3ABC" w14:textId="201AB88F" w:rsidR="002202B9" w:rsidRPr="003104E1" w:rsidRDefault="002202B9" w:rsidP="00357EE0">
      <w:pPr>
        <w:pStyle w:val="NoSpacing"/>
      </w:pPr>
      <w:proofErr w:type="spellStart"/>
      <w:r>
        <w:t>i</w:t>
      </w:r>
      <w:proofErr w:type="spellEnd"/>
      <w:r>
        <w:t>) The PUD or Residential PUD is consistent with the Town Plan.</w:t>
      </w:r>
    </w:p>
    <w:p w14:paraId="73DCB091" w14:textId="77777777" w:rsidR="00392A2E" w:rsidRDefault="00392A2E" w:rsidP="0075611F">
      <w:pPr>
        <w:pStyle w:val="NoSpacing"/>
      </w:pPr>
      <w:r>
        <w:t>j) The PUD or Residential PUD is an effective and unified treatment of the development possibilities of</w:t>
      </w:r>
    </w:p>
    <w:p w14:paraId="296887D9" w14:textId="2EDF129E" w:rsidR="00392A2E" w:rsidRDefault="00392A2E" w:rsidP="0075611F">
      <w:pPr>
        <w:pStyle w:val="NoSpacing"/>
      </w:pPr>
      <w:r>
        <w:t xml:space="preserve">                the project site. The development plan sh</w:t>
      </w:r>
      <w:r w:rsidR="00495256">
        <w:t>all</w:t>
      </w:r>
      <w:r>
        <w:t xml:space="preserve"> make appropriate provision for preservation of</w:t>
      </w:r>
    </w:p>
    <w:p w14:paraId="4D7F25E2" w14:textId="145D26AD" w:rsidR="00392A2E" w:rsidRDefault="00392A2E" w:rsidP="0075611F">
      <w:pPr>
        <w:pStyle w:val="NoSpacing"/>
      </w:pPr>
      <w:r>
        <w:t xml:space="preserve">                the following features</w:t>
      </w:r>
      <w:r w:rsidR="00495256">
        <w:t xml:space="preserve"> as feasible or required</w:t>
      </w:r>
      <w:r>
        <w:t>: streams, stream banks, and water bodies, aquifer</w:t>
      </w:r>
    </w:p>
    <w:p w14:paraId="633D8321" w14:textId="77777777" w:rsidR="00392A2E" w:rsidRDefault="00392A2E" w:rsidP="0075611F">
      <w:pPr>
        <w:pStyle w:val="NoSpacing"/>
      </w:pPr>
      <w:r>
        <w:t xml:space="preserve">                recharge areas, slopes greater than 20%, wetlands, soils unsuitable for development, </w:t>
      </w:r>
    </w:p>
    <w:p w14:paraId="4DEC2809" w14:textId="77777777" w:rsidR="00392A2E" w:rsidRDefault="00392A2E" w:rsidP="0075611F">
      <w:pPr>
        <w:pStyle w:val="NoSpacing"/>
      </w:pPr>
      <w:r>
        <w:t xml:space="preserve">                agricultural lands, meadow lands, productive forest lands, historic features, unique natural </w:t>
      </w:r>
    </w:p>
    <w:p w14:paraId="057E33DC" w14:textId="77777777" w:rsidR="00392A2E" w:rsidRDefault="00392A2E" w:rsidP="0075611F">
      <w:pPr>
        <w:pStyle w:val="NoSpacing"/>
      </w:pPr>
      <w:r>
        <w:t xml:space="preserve">                features as identified in the Town Plan, wildlife habitat, high elevations, ridge tops, and </w:t>
      </w:r>
    </w:p>
    <w:p w14:paraId="6E4E014B" w14:textId="77777777" w:rsidR="00392A2E" w:rsidRDefault="00392A2E" w:rsidP="0075611F">
      <w:pPr>
        <w:pStyle w:val="NoSpacing"/>
      </w:pPr>
      <w:r>
        <w:t xml:space="preserve">                floodplains. </w:t>
      </w:r>
    </w:p>
    <w:p w14:paraId="5DFD036F" w14:textId="77777777" w:rsidR="00392A2E" w:rsidRDefault="00392A2E" w:rsidP="0075611F">
      <w:pPr>
        <w:pStyle w:val="NoSpacing"/>
      </w:pPr>
      <w:r>
        <w:t xml:space="preserve">k) The PUD or Residential PUD shall meet local and state regulations for sewage disposal and the </w:t>
      </w:r>
    </w:p>
    <w:p w14:paraId="78C37F32" w14:textId="49CB143A" w:rsidR="0075611F" w:rsidRDefault="00392A2E" w:rsidP="0075611F">
      <w:pPr>
        <w:pStyle w:val="NoSpacing"/>
      </w:pPr>
      <w:r>
        <w:t xml:space="preserve">                 protection of water quality. </w:t>
      </w:r>
      <w:ins w:id="3" w:author="Virginia Clarke" w:date="2023-09-13T20:33:00Z">
        <w:r w:rsidR="00132AF0">
          <w:t xml:space="preserve">             </w:t>
        </w:r>
      </w:ins>
    </w:p>
    <w:p w14:paraId="252880C3" w14:textId="77777777" w:rsidR="00DA0DCE" w:rsidRDefault="00DA0DCE" w:rsidP="0075611F">
      <w:pPr>
        <w:pStyle w:val="NoSpacing"/>
      </w:pPr>
    </w:p>
    <w:p w14:paraId="488AEFDC" w14:textId="43AF5537" w:rsidR="00DA0DCE" w:rsidRDefault="00DA0DCE" w:rsidP="0075611F">
      <w:pPr>
        <w:pStyle w:val="NoSpacing"/>
        <w:rPr>
          <w:b/>
          <w:bCs/>
        </w:rPr>
      </w:pPr>
      <w:r>
        <w:rPr>
          <w:b/>
          <w:bCs/>
        </w:rPr>
        <w:t>5.12.4 Application Procedures</w:t>
      </w:r>
    </w:p>
    <w:p w14:paraId="16BB4A2B" w14:textId="6388588B" w:rsidR="00DA0DCE" w:rsidRDefault="00DA0DCE" w:rsidP="0075611F">
      <w:pPr>
        <w:pStyle w:val="NoSpacing"/>
        <w:rPr>
          <w:i/>
          <w:iCs/>
        </w:rPr>
      </w:pPr>
      <w:r>
        <w:t xml:space="preserve">a) </w:t>
      </w:r>
      <w:r>
        <w:rPr>
          <w:i/>
          <w:iCs/>
        </w:rPr>
        <w:t>(same as current)</w:t>
      </w:r>
    </w:p>
    <w:p w14:paraId="710BD66C" w14:textId="58943DC7" w:rsidR="00DA0DCE" w:rsidRDefault="00DA0DCE" w:rsidP="0075611F">
      <w:pPr>
        <w:pStyle w:val="NoSpacing"/>
        <w:rPr>
          <w:i/>
          <w:iCs/>
        </w:rPr>
      </w:pPr>
      <w:r>
        <w:rPr>
          <w:i/>
          <w:iCs/>
        </w:rPr>
        <w:t>b) (same as current)</w:t>
      </w:r>
    </w:p>
    <w:p w14:paraId="4EA1555E" w14:textId="3D8C9507" w:rsidR="00DA0DCE" w:rsidRDefault="00DA0DCE" w:rsidP="0075611F">
      <w:pPr>
        <w:pStyle w:val="NoSpacing"/>
        <w:rPr>
          <w:i/>
          <w:iCs/>
        </w:rPr>
      </w:pPr>
      <w:r>
        <w:rPr>
          <w:i/>
          <w:iCs/>
        </w:rPr>
        <w:t xml:space="preserve">c)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– vii same as current)</w:t>
      </w:r>
    </w:p>
    <w:p w14:paraId="46FBD44B" w14:textId="440DC004" w:rsidR="00DA0DCE" w:rsidRDefault="00DA0DCE" w:rsidP="0075611F">
      <w:pPr>
        <w:pStyle w:val="NoSpacing"/>
      </w:pPr>
      <w:r>
        <w:t>c) viii</w:t>
      </w:r>
      <w:r w:rsidR="006F766B">
        <w:t xml:space="preserve">.  </w:t>
      </w:r>
      <w:r w:rsidR="000226D5">
        <w:t>For each and any proposal</w:t>
      </w:r>
      <w:r w:rsidR="006F766B">
        <w:t xml:space="preserve"> </w:t>
      </w:r>
      <w:r w:rsidR="000226D5">
        <w:t>for</w:t>
      </w:r>
      <w:r w:rsidR="00845B7C">
        <w:t xml:space="preserve"> further land development</w:t>
      </w:r>
      <w:r w:rsidR="00CD0A26">
        <w:t xml:space="preserve"> in a PUD or a Residential PUD,</w:t>
      </w:r>
      <w:r w:rsidR="00845B7C">
        <w:t xml:space="preserve"> beyond that which has been approved </w:t>
      </w:r>
      <w:r w:rsidR="000226D5">
        <w:t>and permitted,  an application for an amendment to the prior approval</w:t>
      </w:r>
      <w:r w:rsidR="00385F67">
        <w:t xml:space="preserve"> shall be required</w:t>
      </w:r>
      <w:r w:rsidR="000226D5">
        <w:t xml:space="preserve">, followed by review and approval by the DRB, including public hearing(s) as required by these regulations,  before a zoning permit can be issued.  If a new subdivision is proposed, the subdivision review shall occur concurrently with the amended PUD or Residential PUD review.  </w:t>
      </w:r>
    </w:p>
    <w:p w14:paraId="24D31C03" w14:textId="77777777" w:rsidR="001A0246" w:rsidRDefault="001A0246" w:rsidP="0075611F">
      <w:pPr>
        <w:pStyle w:val="NoSpacing"/>
      </w:pPr>
    </w:p>
    <w:p w14:paraId="112A5A9A" w14:textId="0AE44E22" w:rsidR="001A0246" w:rsidRDefault="001A0246" w:rsidP="0075611F">
      <w:pPr>
        <w:pStyle w:val="NoSpacing"/>
      </w:pPr>
      <w:r>
        <w:rPr>
          <w:b/>
          <w:bCs/>
        </w:rPr>
        <w:t>5.12.7 PUD and Residential PUD Review Process</w:t>
      </w:r>
    </w:p>
    <w:p w14:paraId="640C6E9E" w14:textId="75A1CFC2" w:rsidR="001A0246" w:rsidRPr="001A0246" w:rsidRDefault="001A0246" w:rsidP="0075611F">
      <w:pPr>
        <w:pStyle w:val="NoSpacing"/>
      </w:pPr>
      <w:r>
        <w:t>The PUD or Residential PUD decision will be issued concurrently with the conditional use or final subdivision decision.  The DRB shall hold a public hearing on the application, warned in accordance with Section 8.2 and shall provide opportunity for any person wishing to achieve status as an Interested Person</w:t>
      </w:r>
      <w:r w:rsidR="00E55850">
        <w:t xml:space="preserve"> </w:t>
      </w:r>
      <w:r>
        <w:t>to demonstrate that they meet the definition of “Interested Person” under 24 VSA 4465 and these zoning regulations</w:t>
      </w:r>
      <w:r w:rsidR="00116FAF">
        <w:t xml:space="preserve"> for purposes of appeal</w:t>
      </w:r>
      <w:r w:rsidR="00E55850">
        <w:t>.</w:t>
      </w:r>
      <w:r>
        <w:t xml:space="preserve">   The DRB shall act to approve, approve with conditions, or deny the application and issue a decision as provided in Section 8.2.</w:t>
      </w:r>
    </w:p>
    <w:sectPr w:rsidR="001A0246" w:rsidRPr="001A0246" w:rsidSect="00904000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rginia Clarke">
    <w15:presenceInfo w15:providerId="Windows Live" w15:userId="77f9a508cf5998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D75"/>
    <w:rsid w:val="000226D5"/>
    <w:rsid w:val="00023B4F"/>
    <w:rsid w:val="00025445"/>
    <w:rsid w:val="000309E5"/>
    <w:rsid w:val="00032764"/>
    <w:rsid w:val="00086377"/>
    <w:rsid w:val="000B6749"/>
    <w:rsid w:val="000E2DA3"/>
    <w:rsid w:val="00116FAF"/>
    <w:rsid w:val="00132AF0"/>
    <w:rsid w:val="001345E1"/>
    <w:rsid w:val="001577FB"/>
    <w:rsid w:val="0017539D"/>
    <w:rsid w:val="001A0246"/>
    <w:rsid w:val="001C6700"/>
    <w:rsid w:val="001D4352"/>
    <w:rsid w:val="00207B79"/>
    <w:rsid w:val="002202B9"/>
    <w:rsid w:val="00232183"/>
    <w:rsid w:val="00235713"/>
    <w:rsid w:val="00247D08"/>
    <w:rsid w:val="00295BEB"/>
    <w:rsid w:val="003104E1"/>
    <w:rsid w:val="003215B7"/>
    <w:rsid w:val="003255D7"/>
    <w:rsid w:val="00330B1A"/>
    <w:rsid w:val="003405D5"/>
    <w:rsid w:val="003510F6"/>
    <w:rsid w:val="00354896"/>
    <w:rsid w:val="00357EE0"/>
    <w:rsid w:val="0036647D"/>
    <w:rsid w:val="00370D75"/>
    <w:rsid w:val="00385F67"/>
    <w:rsid w:val="00392A2E"/>
    <w:rsid w:val="003A0336"/>
    <w:rsid w:val="003D6DD7"/>
    <w:rsid w:val="003F016A"/>
    <w:rsid w:val="003F4280"/>
    <w:rsid w:val="0045129F"/>
    <w:rsid w:val="00462F53"/>
    <w:rsid w:val="00476814"/>
    <w:rsid w:val="00485B80"/>
    <w:rsid w:val="00495256"/>
    <w:rsid w:val="004B1FBF"/>
    <w:rsid w:val="004C16A1"/>
    <w:rsid w:val="004D27E5"/>
    <w:rsid w:val="00506A59"/>
    <w:rsid w:val="005512EB"/>
    <w:rsid w:val="00557D62"/>
    <w:rsid w:val="00612B94"/>
    <w:rsid w:val="00614DC2"/>
    <w:rsid w:val="00616DDE"/>
    <w:rsid w:val="0066292E"/>
    <w:rsid w:val="00665331"/>
    <w:rsid w:val="00673D5A"/>
    <w:rsid w:val="0068432D"/>
    <w:rsid w:val="006A7ED1"/>
    <w:rsid w:val="006B2846"/>
    <w:rsid w:val="006F2657"/>
    <w:rsid w:val="006F766B"/>
    <w:rsid w:val="00700704"/>
    <w:rsid w:val="007378B4"/>
    <w:rsid w:val="0075611F"/>
    <w:rsid w:val="007748DB"/>
    <w:rsid w:val="00794DB0"/>
    <w:rsid w:val="007F375D"/>
    <w:rsid w:val="008107A2"/>
    <w:rsid w:val="0084218F"/>
    <w:rsid w:val="00845B7C"/>
    <w:rsid w:val="00896A19"/>
    <w:rsid w:val="008A14CC"/>
    <w:rsid w:val="008C5715"/>
    <w:rsid w:val="008C77CE"/>
    <w:rsid w:val="00904000"/>
    <w:rsid w:val="00933F79"/>
    <w:rsid w:val="00941C13"/>
    <w:rsid w:val="0095575E"/>
    <w:rsid w:val="00996310"/>
    <w:rsid w:val="009C5F40"/>
    <w:rsid w:val="009D7C30"/>
    <w:rsid w:val="009E52A6"/>
    <w:rsid w:val="009F01FF"/>
    <w:rsid w:val="00A10B58"/>
    <w:rsid w:val="00A406A7"/>
    <w:rsid w:val="00A61F3E"/>
    <w:rsid w:val="00A80760"/>
    <w:rsid w:val="00AB6550"/>
    <w:rsid w:val="00AC5B0E"/>
    <w:rsid w:val="00AC6F3C"/>
    <w:rsid w:val="00AE2B39"/>
    <w:rsid w:val="00AE5B18"/>
    <w:rsid w:val="00B22E0B"/>
    <w:rsid w:val="00B45B7B"/>
    <w:rsid w:val="00B476B8"/>
    <w:rsid w:val="00B53916"/>
    <w:rsid w:val="00B54254"/>
    <w:rsid w:val="00B56FFD"/>
    <w:rsid w:val="00B9672A"/>
    <w:rsid w:val="00BC61DC"/>
    <w:rsid w:val="00BD5622"/>
    <w:rsid w:val="00BF3507"/>
    <w:rsid w:val="00C35D15"/>
    <w:rsid w:val="00C719F4"/>
    <w:rsid w:val="00CA418B"/>
    <w:rsid w:val="00CD0A26"/>
    <w:rsid w:val="00CE7C11"/>
    <w:rsid w:val="00D00CB3"/>
    <w:rsid w:val="00D53097"/>
    <w:rsid w:val="00D70441"/>
    <w:rsid w:val="00DA00A7"/>
    <w:rsid w:val="00DA0DCE"/>
    <w:rsid w:val="00DB193E"/>
    <w:rsid w:val="00DE744C"/>
    <w:rsid w:val="00E02C78"/>
    <w:rsid w:val="00E50A8B"/>
    <w:rsid w:val="00E55850"/>
    <w:rsid w:val="00E64F70"/>
    <w:rsid w:val="00E77108"/>
    <w:rsid w:val="00E96F62"/>
    <w:rsid w:val="00F324D9"/>
    <w:rsid w:val="00F36FBA"/>
    <w:rsid w:val="00FA6181"/>
    <w:rsid w:val="00FB1626"/>
    <w:rsid w:val="00FC238B"/>
    <w:rsid w:val="00FC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C57BF"/>
  <w15:chartTrackingRefBased/>
  <w15:docId w15:val="{AFC6B27E-FB13-4E34-BDDF-297BB74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107A2"/>
    <w:pPr>
      <w:spacing w:after="0"/>
    </w:pPr>
  </w:style>
  <w:style w:type="paragraph" w:styleId="NoSpacing">
    <w:name w:val="No Spacing"/>
    <w:uiPriority w:val="1"/>
    <w:qFormat/>
    <w:rsid w:val="0075611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dcterms:created xsi:type="dcterms:W3CDTF">2023-10-28T22:06:00Z</dcterms:created>
  <dcterms:modified xsi:type="dcterms:W3CDTF">2023-10-28T22:06:00Z</dcterms:modified>
</cp:coreProperties>
</file>