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5D52" w14:textId="4F7DE0DE" w:rsidR="008939F7" w:rsidRPr="00AF10F6" w:rsidRDefault="00EB3619" w:rsidP="008E300E">
      <w:pPr>
        <w:jc w:val="right"/>
        <w:rPr>
          <w:rFonts w:ascii="Garamond" w:hAnsi="Garamond"/>
        </w:rPr>
      </w:pPr>
      <w:bookmarkStart w:id="0" w:name="_Hlk110604044"/>
      <w:r w:rsidRPr="00AF10F6">
        <w:rPr>
          <w:rFonts w:ascii="Garamond" w:hAnsi="Garamond"/>
          <w:noProof/>
        </w:rPr>
        <w:drawing>
          <wp:anchor distT="0" distB="0" distL="114300" distR="114300" simplePos="0" relativeHeight="251660288" behindDoc="1" locked="0" layoutInCell="1" allowOverlap="1" wp14:anchorId="3EE7FE5A" wp14:editId="7938100F">
            <wp:simplePos x="0" y="0"/>
            <wp:positionH relativeFrom="column">
              <wp:posOffset>-429895</wp:posOffset>
            </wp:positionH>
            <wp:positionV relativeFrom="page">
              <wp:posOffset>571500</wp:posOffset>
            </wp:positionV>
            <wp:extent cx="1214120" cy="1137285"/>
            <wp:effectExtent l="0" t="0" r="0" b="0"/>
            <wp:wrapTight wrapText="right">
              <wp:wrapPolygon edited="0">
                <wp:start x="0" y="0"/>
                <wp:lineTo x="0" y="21347"/>
                <wp:lineTo x="21351" y="21347"/>
                <wp:lineTo x="21351" y="0"/>
                <wp:lineTo x="0" y="0"/>
              </wp:wrapPolygon>
            </wp:wrapTight>
            <wp:docPr id="3" name="Picture 2" descr="A black and white logo with a building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ack and white logo with a building in the middl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4120" cy="1137285"/>
                    </a:xfrm>
                    <a:prstGeom prst="rect">
                      <a:avLst/>
                    </a:prstGeom>
                    <a:noFill/>
                  </pic:spPr>
                </pic:pic>
              </a:graphicData>
            </a:graphic>
            <wp14:sizeRelH relativeFrom="page">
              <wp14:pctWidth>0</wp14:pctWidth>
            </wp14:sizeRelH>
            <wp14:sizeRelV relativeFrom="page">
              <wp14:pctHeight>0</wp14:pctHeight>
            </wp14:sizeRelV>
          </wp:anchor>
        </w:drawing>
      </w:r>
      <w:r w:rsidR="008939F7" w:rsidRPr="00AF10F6">
        <w:rPr>
          <w:rFonts w:ascii="Garamond" w:hAnsi="Garamond"/>
        </w:rPr>
        <w:t>Town of Richmond</w:t>
      </w:r>
    </w:p>
    <w:p w14:paraId="284305BB" w14:textId="77777777" w:rsidR="008939F7" w:rsidRPr="00AF10F6" w:rsidRDefault="008939F7" w:rsidP="00956DB3">
      <w:pPr>
        <w:jc w:val="right"/>
        <w:rPr>
          <w:rFonts w:ascii="Garamond" w:hAnsi="Garamond"/>
        </w:rPr>
      </w:pPr>
      <w:r w:rsidRPr="00AF10F6">
        <w:rPr>
          <w:rFonts w:ascii="Garamond" w:hAnsi="Garamond"/>
        </w:rPr>
        <w:t>203 Bridge Street, P.O. Box 285</w:t>
      </w:r>
    </w:p>
    <w:p w14:paraId="2E3FA2D6" w14:textId="77777777" w:rsidR="008939F7" w:rsidRPr="00AF10F6" w:rsidRDefault="008939F7" w:rsidP="00956DB3">
      <w:pPr>
        <w:jc w:val="right"/>
        <w:rPr>
          <w:rFonts w:ascii="Garamond" w:hAnsi="Garamond"/>
        </w:rPr>
      </w:pPr>
      <w:r w:rsidRPr="00AF10F6">
        <w:rPr>
          <w:rFonts w:ascii="Garamond" w:hAnsi="Garamond"/>
        </w:rPr>
        <w:t>Richmond, VT 05477</w:t>
      </w:r>
    </w:p>
    <w:p w14:paraId="5A56C5A8" w14:textId="77777777" w:rsidR="008939F7" w:rsidRPr="00AF10F6" w:rsidRDefault="008939F7" w:rsidP="00956DB3">
      <w:pPr>
        <w:jc w:val="right"/>
        <w:rPr>
          <w:rFonts w:ascii="Garamond" w:hAnsi="Garamond"/>
        </w:rPr>
      </w:pPr>
      <w:r w:rsidRPr="00AF10F6">
        <w:rPr>
          <w:rFonts w:ascii="Garamond" w:hAnsi="Garamond"/>
        </w:rPr>
        <w:t>www.richmondvt.gov</w:t>
      </w:r>
    </w:p>
    <w:p w14:paraId="4DE996AC" w14:textId="77777777" w:rsidR="008939F7" w:rsidRPr="00AF10F6" w:rsidRDefault="008939F7" w:rsidP="00956DB3">
      <w:pPr>
        <w:jc w:val="right"/>
        <w:rPr>
          <w:rFonts w:ascii="Garamond" w:hAnsi="Garamond"/>
          <w:b/>
          <w:color w:val="EE0000"/>
        </w:rPr>
      </w:pPr>
      <w:r w:rsidRPr="00AF10F6">
        <w:rPr>
          <w:rFonts w:ascii="Garamond" w:hAnsi="Garamond"/>
          <w:b/>
          <w:noProof/>
          <w:color w:val="EE0000"/>
        </w:rPr>
        <mc:AlternateContent>
          <mc:Choice Requires="wps">
            <w:drawing>
              <wp:anchor distT="0" distB="0" distL="114300" distR="114300" simplePos="0" relativeHeight="251659264" behindDoc="0" locked="0" layoutInCell="1" allowOverlap="1" wp14:anchorId="0B1FCE8E" wp14:editId="5E43D016">
                <wp:simplePos x="0" y="0"/>
                <wp:positionH relativeFrom="column">
                  <wp:posOffset>-66675</wp:posOffset>
                </wp:positionH>
                <wp:positionV relativeFrom="paragraph">
                  <wp:posOffset>154305</wp:posOffset>
                </wp:positionV>
                <wp:extent cx="5943600" cy="0"/>
                <wp:effectExtent l="19050" t="15240" r="19050" b="13335"/>
                <wp:wrapNone/>
                <wp:docPr id="123421989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8818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2.15pt" to="462.7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" strokeweight="2pt"/>
            </w:pict>
          </mc:Fallback>
        </mc:AlternateContent>
      </w:r>
    </w:p>
    <w:p w14:paraId="154619C1" w14:textId="77777777" w:rsidR="008939F7" w:rsidRPr="00AF10F6" w:rsidRDefault="008939F7" w:rsidP="00956DB3">
      <w:pPr>
        <w:rPr>
          <w:rFonts w:ascii="Garamond" w:hAnsi="Garamond"/>
          <w:b/>
          <w:color w:val="EE0000"/>
        </w:rPr>
      </w:pPr>
    </w:p>
    <w:p w14:paraId="466B67B6" w14:textId="77777777" w:rsidR="008939F7" w:rsidRPr="00AF10F6" w:rsidRDefault="008939F7" w:rsidP="00956DB3">
      <w:pPr>
        <w:jc w:val="center"/>
        <w:rPr>
          <w:rFonts w:ascii="Garamond" w:hAnsi="Garamond"/>
          <w:b/>
          <w:spacing w:val="-3"/>
          <w:sz w:val="36"/>
          <w:szCs w:val="36"/>
        </w:rPr>
      </w:pPr>
      <w:r w:rsidRPr="00AF10F6">
        <w:rPr>
          <w:rFonts w:ascii="Garamond" w:hAnsi="Garamond"/>
          <w:b/>
          <w:spacing w:val="-3"/>
          <w:sz w:val="36"/>
          <w:szCs w:val="36"/>
        </w:rPr>
        <w:t>Development Review Board</w:t>
      </w:r>
    </w:p>
    <w:p w14:paraId="6624F831" w14:textId="5B967E6B" w:rsidR="008E300E" w:rsidRPr="00AF10F6" w:rsidRDefault="008939F7" w:rsidP="00956DB3">
      <w:pPr>
        <w:jc w:val="center"/>
        <w:rPr>
          <w:rFonts w:ascii="Garamond" w:hAnsi="Garamond"/>
          <w:b/>
          <w:spacing w:val="-3"/>
          <w:sz w:val="36"/>
          <w:szCs w:val="36"/>
        </w:rPr>
      </w:pPr>
      <w:r w:rsidRPr="00AF10F6">
        <w:rPr>
          <w:rFonts w:ascii="Garamond" w:hAnsi="Garamond"/>
          <w:b/>
          <w:spacing w:val="-3"/>
          <w:sz w:val="36"/>
          <w:szCs w:val="36"/>
        </w:rPr>
        <w:t xml:space="preserve">Staff Notes </w:t>
      </w:r>
      <w:r w:rsidR="008E300E" w:rsidRPr="00AF10F6">
        <w:rPr>
          <w:rFonts w:ascii="Garamond" w:hAnsi="Garamond"/>
          <w:b/>
          <w:spacing w:val="-3"/>
          <w:sz w:val="36"/>
          <w:szCs w:val="36"/>
        </w:rPr>
        <w:t xml:space="preserve">on </w:t>
      </w:r>
      <w:r w:rsidR="00406FE2" w:rsidRPr="00AF10F6">
        <w:rPr>
          <w:rFonts w:ascii="Garamond" w:hAnsi="Garamond"/>
          <w:b/>
          <w:spacing w:val="-3"/>
          <w:sz w:val="36"/>
          <w:szCs w:val="36"/>
        </w:rPr>
        <w:t xml:space="preserve">Item </w:t>
      </w:r>
      <w:r w:rsidR="00FA7DD5" w:rsidRPr="00AF10F6">
        <w:rPr>
          <w:rFonts w:ascii="Garamond" w:hAnsi="Garamond"/>
          <w:b/>
          <w:spacing w:val="-3"/>
          <w:sz w:val="36"/>
          <w:szCs w:val="36"/>
        </w:rPr>
        <w:t>Two</w:t>
      </w:r>
    </w:p>
    <w:p w14:paraId="3B77D725" w14:textId="733F369D" w:rsidR="00577955" w:rsidRPr="00AF10F6" w:rsidRDefault="008E300E" w:rsidP="00FA7DD5">
      <w:pPr>
        <w:jc w:val="center"/>
        <w:rPr>
          <w:rFonts w:ascii="Garamond" w:hAnsi="Garamond"/>
          <w:b/>
          <w:spacing w:val="-3"/>
          <w:sz w:val="36"/>
          <w:szCs w:val="36"/>
        </w:rPr>
      </w:pPr>
      <w:r w:rsidRPr="00AF10F6">
        <w:rPr>
          <w:rFonts w:ascii="Garamond" w:hAnsi="Garamond"/>
          <w:b/>
          <w:spacing w:val="-3"/>
          <w:sz w:val="36"/>
          <w:szCs w:val="36"/>
        </w:rPr>
        <w:t>PS2026-00</w:t>
      </w:r>
      <w:bookmarkStart w:id="1" w:name="_Hlk134178871"/>
      <w:r w:rsidR="00EE6174">
        <w:rPr>
          <w:rFonts w:ascii="Garamond" w:hAnsi="Garamond"/>
          <w:b/>
          <w:spacing w:val="-3"/>
          <w:sz w:val="36"/>
          <w:szCs w:val="36"/>
        </w:rPr>
        <w:t>3</w:t>
      </w:r>
    </w:p>
    <w:p w14:paraId="3C1EE3CA" w14:textId="77777777" w:rsidR="00577955" w:rsidRPr="00AF10F6" w:rsidRDefault="00577955" w:rsidP="00956DB3">
      <w:pPr>
        <w:jc w:val="center"/>
        <w:rPr>
          <w:rFonts w:ascii="Garamond" w:hAnsi="Garamond"/>
          <w:b/>
          <w:color w:val="EE0000"/>
          <w:spacing w:val="-3"/>
          <w:highlight w:val="red"/>
        </w:rPr>
      </w:pPr>
    </w:p>
    <w:p w14:paraId="497CA4EE" w14:textId="227D0C5E" w:rsidR="008939F7" w:rsidRPr="00AF10F6" w:rsidRDefault="008939F7" w:rsidP="00956DB3">
      <w:pPr>
        <w:tabs>
          <w:tab w:val="left" w:pos="6440"/>
        </w:tabs>
        <w:spacing w:line="259" w:lineRule="auto"/>
        <w:rPr>
          <w:rFonts w:ascii="Garamond" w:hAnsi="Garamond"/>
        </w:rPr>
      </w:pPr>
      <w:r w:rsidRPr="00AF10F6">
        <w:rPr>
          <w:rFonts w:ascii="Garamond" w:hAnsi="Garamond"/>
          <w:u w:val="single"/>
        </w:rPr>
        <w:t>APPLICANT</w:t>
      </w:r>
      <w:r w:rsidRPr="00AF10F6">
        <w:rPr>
          <w:rFonts w:ascii="Garamond" w:hAnsi="Garamond"/>
        </w:rPr>
        <w:t>:</w:t>
      </w:r>
      <w:r w:rsidR="00D968E8" w:rsidRPr="00AF10F6">
        <w:rPr>
          <w:rFonts w:ascii="Garamond" w:hAnsi="Garamond"/>
        </w:rPr>
        <w:t xml:space="preserve"> Patricia “Pat</w:t>
      </w:r>
      <w:r w:rsidR="00FA7DD5" w:rsidRPr="00AF10F6">
        <w:rPr>
          <w:rFonts w:ascii="Garamond" w:hAnsi="Garamond"/>
        </w:rPr>
        <w:t>t</w:t>
      </w:r>
      <w:r w:rsidR="00D968E8" w:rsidRPr="00AF10F6">
        <w:rPr>
          <w:rFonts w:ascii="Garamond" w:hAnsi="Garamond"/>
        </w:rPr>
        <w:t>y” Gilbert</w:t>
      </w:r>
      <w:r w:rsidR="00FE0977" w:rsidRPr="00AF10F6">
        <w:rPr>
          <w:rFonts w:ascii="Garamond" w:hAnsi="Garamond"/>
        </w:rPr>
        <w:t>.</w:t>
      </w:r>
    </w:p>
    <w:p w14:paraId="0FC59618" w14:textId="77777777" w:rsidR="00956DB3" w:rsidRPr="00AF10F6" w:rsidRDefault="00956DB3" w:rsidP="00956DB3">
      <w:pPr>
        <w:tabs>
          <w:tab w:val="left" w:pos="6440"/>
        </w:tabs>
        <w:spacing w:line="259" w:lineRule="auto"/>
        <w:rPr>
          <w:rFonts w:ascii="Garamond" w:hAnsi="Garamond"/>
          <w:color w:val="EE0000"/>
          <w:sz w:val="20"/>
          <w:szCs w:val="20"/>
        </w:rPr>
      </w:pPr>
    </w:p>
    <w:p w14:paraId="4DD012E8" w14:textId="537FF6F1" w:rsidR="008939F7" w:rsidRPr="00AF10F6" w:rsidRDefault="008939F7" w:rsidP="00956DB3">
      <w:pPr>
        <w:spacing w:line="259" w:lineRule="auto"/>
        <w:rPr>
          <w:rFonts w:ascii="Garamond" w:hAnsi="Garamond"/>
        </w:rPr>
      </w:pPr>
      <w:r w:rsidRPr="00AF10F6">
        <w:rPr>
          <w:rFonts w:ascii="Garamond" w:hAnsi="Garamond"/>
          <w:u w:val="single"/>
        </w:rPr>
        <w:t>RE</w:t>
      </w:r>
      <w:r w:rsidRPr="00AF10F6">
        <w:rPr>
          <w:rFonts w:ascii="Garamond" w:hAnsi="Garamond"/>
        </w:rPr>
        <w:t>:</w:t>
      </w:r>
      <w:bookmarkStart w:id="2" w:name="_Hlk160603817"/>
      <w:bookmarkStart w:id="3" w:name="_Hlk152271010"/>
      <w:bookmarkEnd w:id="1"/>
      <w:r w:rsidR="008A0E28" w:rsidRPr="00AF10F6">
        <w:rPr>
          <w:rFonts w:ascii="Garamond" w:hAnsi="Garamond"/>
        </w:rPr>
        <w:t xml:space="preserve"> </w:t>
      </w:r>
      <w:r w:rsidR="00216157" w:rsidRPr="00AF10F6">
        <w:rPr>
          <w:rFonts w:ascii="Garamond" w:hAnsi="Garamond"/>
        </w:rPr>
        <w:t xml:space="preserve">Preliminary </w:t>
      </w:r>
      <w:r w:rsidR="008A0E28" w:rsidRPr="00AF10F6">
        <w:rPr>
          <w:rFonts w:ascii="Garamond" w:hAnsi="Garamond"/>
        </w:rPr>
        <w:t xml:space="preserve">Subdivision, </w:t>
      </w:r>
      <w:r w:rsidR="00216157" w:rsidRPr="00AF10F6">
        <w:rPr>
          <w:rFonts w:ascii="Garamond" w:hAnsi="Garamond"/>
        </w:rPr>
        <w:t>PS2026-00</w:t>
      </w:r>
      <w:r w:rsidR="00EE6174">
        <w:rPr>
          <w:rFonts w:ascii="Garamond" w:hAnsi="Garamond"/>
        </w:rPr>
        <w:t>3</w:t>
      </w:r>
      <w:r w:rsidR="00FE0977" w:rsidRPr="00AF10F6">
        <w:rPr>
          <w:rFonts w:ascii="Garamond" w:hAnsi="Garamond"/>
        </w:rPr>
        <w:t>.</w:t>
      </w:r>
    </w:p>
    <w:p w14:paraId="083125F1" w14:textId="77777777" w:rsidR="00956DB3" w:rsidRPr="00AF10F6" w:rsidRDefault="00956DB3" w:rsidP="00956DB3">
      <w:pPr>
        <w:spacing w:line="259" w:lineRule="auto"/>
        <w:rPr>
          <w:rFonts w:ascii="Garamond" w:hAnsi="Garamond"/>
          <w:color w:val="EE0000"/>
          <w:sz w:val="20"/>
          <w:szCs w:val="20"/>
        </w:rPr>
      </w:pPr>
    </w:p>
    <w:p w14:paraId="42721CF5" w14:textId="419C4876" w:rsidR="008939F7" w:rsidRPr="00AF10F6" w:rsidRDefault="008939F7" w:rsidP="00956DB3">
      <w:pPr>
        <w:spacing w:line="259" w:lineRule="auto"/>
        <w:rPr>
          <w:rFonts w:ascii="Garamond" w:hAnsi="Garamond"/>
        </w:rPr>
      </w:pPr>
      <w:r w:rsidRPr="00AF10F6">
        <w:rPr>
          <w:rFonts w:ascii="Garamond" w:hAnsi="Garamond"/>
          <w:u w:val="single"/>
        </w:rPr>
        <w:t>DATE</w:t>
      </w:r>
      <w:r w:rsidRPr="00AF10F6">
        <w:rPr>
          <w:rFonts w:ascii="Garamond" w:hAnsi="Garamond"/>
        </w:rPr>
        <w:t xml:space="preserve">: </w:t>
      </w:r>
      <w:r w:rsidR="00F52358" w:rsidRPr="00AF10F6">
        <w:rPr>
          <w:rFonts w:ascii="Garamond" w:hAnsi="Garamond"/>
        </w:rPr>
        <w:t xml:space="preserve">September 9, 2026. </w:t>
      </w:r>
    </w:p>
    <w:p w14:paraId="0D52113C" w14:textId="77777777" w:rsidR="00956DB3" w:rsidRPr="00AF10F6" w:rsidRDefault="00956DB3" w:rsidP="00956DB3">
      <w:pPr>
        <w:spacing w:line="259" w:lineRule="auto"/>
        <w:rPr>
          <w:rFonts w:ascii="Garamond" w:eastAsia="Calibri" w:hAnsi="Garamond"/>
          <w:color w:val="EE0000"/>
          <w:sz w:val="20"/>
          <w:szCs w:val="20"/>
        </w:rPr>
      </w:pPr>
    </w:p>
    <w:bookmarkEnd w:id="2"/>
    <w:p w14:paraId="2ECDB234" w14:textId="4861F655" w:rsidR="008939F7" w:rsidRPr="00AF10F6" w:rsidRDefault="008939F7" w:rsidP="00956DB3">
      <w:pPr>
        <w:tabs>
          <w:tab w:val="left" w:pos="7650"/>
        </w:tabs>
        <w:spacing w:line="259" w:lineRule="auto"/>
        <w:rPr>
          <w:rFonts w:ascii="Garamond" w:eastAsia="Calibri" w:hAnsi="Garamond"/>
        </w:rPr>
      </w:pPr>
      <w:r w:rsidRPr="00AF10F6">
        <w:rPr>
          <w:rFonts w:ascii="Garamond" w:eastAsia="Calibri" w:hAnsi="Garamond"/>
          <w:u w:val="single"/>
        </w:rPr>
        <w:t>LOCATION</w:t>
      </w:r>
      <w:r w:rsidRPr="00AF10F6">
        <w:rPr>
          <w:rFonts w:ascii="Garamond" w:eastAsia="Calibri" w:hAnsi="Garamond"/>
        </w:rPr>
        <w:t xml:space="preserve">: </w:t>
      </w:r>
      <w:r w:rsidR="00FE0977" w:rsidRPr="00AF10F6">
        <w:rPr>
          <w:rFonts w:ascii="Garamond" w:eastAsia="Calibri" w:hAnsi="Garamond"/>
        </w:rPr>
        <w:t>345 Beatty Lane.</w:t>
      </w:r>
    </w:p>
    <w:p w14:paraId="398B2587" w14:textId="77777777" w:rsidR="00956DB3" w:rsidRPr="00AF10F6" w:rsidRDefault="00956DB3" w:rsidP="00956DB3">
      <w:pPr>
        <w:tabs>
          <w:tab w:val="left" w:pos="7650"/>
        </w:tabs>
        <w:spacing w:line="259" w:lineRule="auto"/>
        <w:rPr>
          <w:rFonts w:ascii="Garamond" w:eastAsia="Calibri" w:hAnsi="Garamond"/>
          <w:sz w:val="20"/>
          <w:szCs w:val="20"/>
        </w:rPr>
      </w:pPr>
    </w:p>
    <w:p w14:paraId="243A4E82" w14:textId="7133F0E5" w:rsidR="008939F7" w:rsidRPr="00AF10F6" w:rsidRDefault="008939F7" w:rsidP="00956DB3">
      <w:pPr>
        <w:spacing w:line="259" w:lineRule="auto"/>
        <w:rPr>
          <w:rFonts w:ascii="Garamond" w:eastAsia="Calibri" w:hAnsi="Garamond"/>
        </w:rPr>
      </w:pPr>
      <w:r w:rsidRPr="00AF10F6">
        <w:rPr>
          <w:rFonts w:ascii="Garamond" w:eastAsia="Calibri" w:hAnsi="Garamond"/>
          <w:u w:val="single"/>
        </w:rPr>
        <w:t>PARCEL ID</w:t>
      </w:r>
      <w:r w:rsidRPr="00AF10F6">
        <w:rPr>
          <w:rFonts w:ascii="Garamond" w:eastAsia="Calibri" w:hAnsi="Garamond"/>
        </w:rPr>
        <w:t xml:space="preserve">: </w:t>
      </w:r>
      <w:r w:rsidR="00FE0977" w:rsidRPr="00AF10F6">
        <w:rPr>
          <w:rFonts w:ascii="Garamond" w:eastAsia="Calibri" w:hAnsi="Garamond"/>
        </w:rPr>
        <w:t>BE0345.</w:t>
      </w:r>
    </w:p>
    <w:p w14:paraId="607C8F9A" w14:textId="77777777" w:rsidR="00956DB3" w:rsidRPr="00AF10F6" w:rsidRDefault="00956DB3" w:rsidP="00956DB3">
      <w:pPr>
        <w:spacing w:line="259" w:lineRule="auto"/>
        <w:rPr>
          <w:rFonts w:ascii="Garamond" w:eastAsia="Calibri" w:hAnsi="Garamond"/>
          <w:color w:val="EE0000"/>
          <w:sz w:val="20"/>
          <w:szCs w:val="20"/>
        </w:rPr>
      </w:pPr>
    </w:p>
    <w:bookmarkEnd w:id="3"/>
    <w:p w14:paraId="6BE28DFE" w14:textId="41B7CFBF" w:rsidR="008939F7" w:rsidRPr="00AF10F6" w:rsidRDefault="008939F7" w:rsidP="00956DB3">
      <w:pPr>
        <w:rPr>
          <w:rFonts w:ascii="Garamond" w:hAnsi="Garamond"/>
        </w:rPr>
      </w:pPr>
      <w:r w:rsidRPr="00AF10F6">
        <w:rPr>
          <w:rFonts w:ascii="Garamond" w:hAnsi="Garamond"/>
          <w:u w:val="single"/>
        </w:rPr>
        <w:t>EXISTING ZONING</w:t>
      </w:r>
      <w:r w:rsidRPr="00AF10F6">
        <w:rPr>
          <w:rFonts w:ascii="Garamond" w:hAnsi="Garamond"/>
        </w:rPr>
        <w:t xml:space="preserve">: </w:t>
      </w:r>
      <w:r w:rsidR="00A7778D" w:rsidRPr="00AF10F6">
        <w:rPr>
          <w:rFonts w:ascii="Garamond" w:hAnsi="Garamond"/>
        </w:rPr>
        <w:t xml:space="preserve">Agricultural/Residential (A/R). </w:t>
      </w:r>
    </w:p>
    <w:p w14:paraId="6D6E2F06" w14:textId="77777777" w:rsidR="008939F7" w:rsidRPr="00AF10F6" w:rsidRDefault="008939F7" w:rsidP="00956DB3">
      <w:pPr>
        <w:rPr>
          <w:rFonts w:ascii="Garamond" w:hAnsi="Garamond"/>
          <w:sz w:val="20"/>
          <w:szCs w:val="20"/>
        </w:rPr>
      </w:pPr>
    </w:p>
    <w:p w14:paraId="370EECCB" w14:textId="55557BE2" w:rsidR="008939F7" w:rsidRPr="00AF10F6" w:rsidRDefault="008939F7" w:rsidP="00956DB3">
      <w:pPr>
        <w:pStyle w:val="ListParagraph"/>
        <w:numPr>
          <w:ilvl w:val="0"/>
          <w:numId w:val="7"/>
        </w:numPr>
        <w:spacing w:after="0" w:line="240" w:lineRule="auto"/>
        <w:contextualSpacing w:val="0"/>
        <w:rPr>
          <w:rFonts w:ascii="Garamond" w:hAnsi="Garamond" w:cs="Times New Roman"/>
        </w:rPr>
      </w:pPr>
      <w:r w:rsidRPr="00AF10F6">
        <w:rPr>
          <w:rFonts w:ascii="Garamond" w:hAnsi="Garamond" w:cs="Times New Roman"/>
          <w:i/>
          <w:iCs/>
          <w:u w:val="single"/>
        </w:rPr>
        <w:t>FLOOD HAZARD OVERLAY DISTRICT (FHOD)?</w:t>
      </w:r>
      <w:r w:rsidRPr="00AF10F6">
        <w:rPr>
          <w:rFonts w:ascii="Garamond" w:hAnsi="Garamond" w:cs="Times New Roman"/>
        </w:rPr>
        <w:t xml:space="preserve"> </w:t>
      </w:r>
      <w:r w:rsidR="00A7778D" w:rsidRPr="00AF10F6">
        <w:rPr>
          <w:rFonts w:ascii="Garamond" w:hAnsi="Garamond" w:cs="Times New Roman"/>
        </w:rPr>
        <w:t xml:space="preserve">No. </w:t>
      </w:r>
    </w:p>
    <w:p w14:paraId="529F0C13" w14:textId="77777777" w:rsidR="008939F7" w:rsidRPr="00AF10F6" w:rsidRDefault="008939F7" w:rsidP="00956DB3">
      <w:pPr>
        <w:pStyle w:val="ListParagraph"/>
        <w:spacing w:after="0"/>
        <w:rPr>
          <w:rFonts w:ascii="Garamond" w:hAnsi="Garamond" w:cs="Times New Roman"/>
          <w:sz w:val="20"/>
          <w:szCs w:val="20"/>
        </w:rPr>
      </w:pPr>
    </w:p>
    <w:p w14:paraId="4F5C0DE4" w14:textId="7B6EEEEE" w:rsidR="00A7778D" w:rsidRPr="00AF10F6" w:rsidRDefault="008939F7" w:rsidP="00956DB3">
      <w:pPr>
        <w:pStyle w:val="ListParagraph"/>
        <w:numPr>
          <w:ilvl w:val="0"/>
          <w:numId w:val="7"/>
        </w:numPr>
        <w:spacing w:after="0" w:line="240" w:lineRule="auto"/>
        <w:contextualSpacing w:val="0"/>
        <w:rPr>
          <w:rFonts w:ascii="Garamond" w:hAnsi="Garamond" w:cs="Times New Roman"/>
        </w:rPr>
      </w:pPr>
      <w:r w:rsidRPr="00AF10F6">
        <w:rPr>
          <w:rFonts w:ascii="Garamond" w:hAnsi="Garamond" w:cs="Times New Roman"/>
          <w:i/>
          <w:iCs/>
          <w:u w:val="single"/>
        </w:rPr>
        <w:t>SHORELINE PROTECTION OVERLAY DISTRICT?</w:t>
      </w:r>
      <w:r w:rsidRPr="00AF10F6">
        <w:rPr>
          <w:rFonts w:ascii="Garamond" w:hAnsi="Garamond" w:cs="Times New Roman"/>
        </w:rPr>
        <w:t xml:space="preserve"> No. </w:t>
      </w:r>
    </w:p>
    <w:p w14:paraId="04447258" w14:textId="77777777" w:rsidR="008939F7" w:rsidRPr="00AF10F6" w:rsidRDefault="008939F7" w:rsidP="00956DB3">
      <w:pPr>
        <w:ind w:left="2790" w:hanging="2790"/>
        <w:rPr>
          <w:rFonts w:ascii="Garamond" w:hAnsi="Garamond"/>
          <w:color w:val="EE0000"/>
          <w:sz w:val="20"/>
          <w:szCs w:val="20"/>
        </w:rPr>
      </w:pPr>
    </w:p>
    <w:p w14:paraId="50E34FEB" w14:textId="77777777" w:rsidR="008939F7" w:rsidRPr="00AF10F6" w:rsidRDefault="008939F7" w:rsidP="00956DB3">
      <w:pPr>
        <w:rPr>
          <w:rFonts w:ascii="Garamond" w:hAnsi="Garamond"/>
          <w:bCs/>
        </w:rPr>
      </w:pPr>
      <w:r w:rsidRPr="00AF10F6">
        <w:rPr>
          <w:rFonts w:ascii="Garamond" w:hAnsi="Garamond"/>
          <w:bCs/>
          <w:u w:val="single"/>
        </w:rPr>
        <w:t>PROCEDURAL HISTORY</w:t>
      </w:r>
      <w:r w:rsidRPr="00AF10F6">
        <w:rPr>
          <w:rFonts w:ascii="Garamond" w:hAnsi="Garamond"/>
          <w:bCs/>
        </w:rPr>
        <w:t>:</w:t>
      </w:r>
    </w:p>
    <w:p w14:paraId="4A16D94D" w14:textId="79794AAF" w:rsidR="00C3115B" w:rsidRPr="00AF10F6" w:rsidRDefault="00C3115B" w:rsidP="009812F4">
      <w:pPr>
        <w:numPr>
          <w:ilvl w:val="0"/>
          <w:numId w:val="18"/>
        </w:numPr>
        <w:rPr>
          <w:rFonts w:ascii="Garamond" w:hAnsi="Garamond"/>
          <w:bCs/>
        </w:rPr>
      </w:pPr>
      <w:r w:rsidRPr="00AF10F6">
        <w:rPr>
          <w:rFonts w:ascii="Garamond" w:hAnsi="Garamond"/>
          <w:bCs/>
        </w:rPr>
        <w:t xml:space="preserve">Sketch </w:t>
      </w:r>
      <w:r w:rsidR="001757DC" w:rsidRPr="00AF10F6">
        <w:rPr>
          <w:rFonts w:ascii="Garamond" w:hAnsi="Garamond"/>
          <w:bCs/>
        </w:rPr>
        <w:t>plan</w:t>
      </w:r>
      <w:r w:rsidR="00620DB8" w:rsidRPr="00AF10F6">
        <w:rPr>
          <w:rFonts w:ascii="Garamond" w:hAnsi="Garamond"/>
          <w:bCs/>
        </w:rPr>
        <w:t xml:space="preserve"> application</w:t>
      </w:r>
      <w:r w:rsidR="001757DC" w:rsidRPr="00AF10F6">
        <w:rPr>
          <w:rFonts w:ascii="Garamond" w:hAnsi="Garamond"/>
          <w:bCs/>
        </w:rPr>
        <w:t>, SK</w:t>
      </w:r>
      <w:r w:rsidR="00620DB8" w:rsidRPr="00AF10F6">
        <w:rPr>
          <w:rFonts w:ascii="Garamond" w:hAnsi="Garamond"/>
          <w:bCs/>
        </w:rPr>
        <w:t xml:space="preserve">P2025-009, held on </w:t>
      </w:r>
      <w:r w:rsidR="00987AC6" w:rsidRPr="00AF10F6">
        <w:rPr>
          <w:rFonts w:ascii="Garamond" w:hAnsi="Garamond"/>
          <w:bCs/>
        </w:rPr>
        <w:t xml:space="preserve">January 14, 2026. </w:t>
      </w:r>
    </w:p>
    <w:p w14:paraId="3FB0ADF9" w14:textId="77777777" w:rsidR="00140415" w:rsidRPr="00AF10F6" w:rsidRDefault="00140415" w:rsidP="009812F4">
      <w:pPr>
        <w:numPr>
          <w:ilvl w:val="0"/>
          <w:numId w:val="18"/>
        </w:numPr>
        <w:rPr>
          <w:rFonts w:ascii="Garamond" w:hAnsi="Garamond"/>
          <w:bCs/>
        </w:rPr>
      </w:pPr>
      <w:r w:rsidRPr="00AF10F6">
        <w:rPr>
          <w:rFonts w:ascii="Garamond" w:hAnsi="Garamond"/>
          <w:bCs/>
        </w:rPr>
        <w:t xml:space="preserve">Preliminary subdivision application accepted for DRB review on August 26, 2026.  </w:t>
      </w:r>
    </w:p>
    <w:p w14:paraId="3B1FC2EB" w14:textId="17B6007F" w:rsidR="00140415" w:rsidRPr="00AF10F6" w:rsidRDefault="00140415" w:rsidP="009812F4">
      <w:pPr>
        <w:numPr>
          <w:ilvl w:val="0"/>
          <w:numId w:val="18"/>
        </w:numPr>
        <w:rPr>
          <w:rFonts w:ascii="Garamond" w:hAnsi="Garamond"/>
          <w:bCs/>
        </w:rPr>
      </w:pPr>
      <w:r w:rsidRPr="00AF10F6">
        <w:rPr>
          <w:rFonts w:ascii="Garamond" w:hAnsi="Garamond"/>
          <w:bCs/>
        </w:rPr>
        <w:t xml:space="preserve">Public notice mailed to Applicant and Adjoining Property Owners on August 26, 2026. </w:t>
      </w:r>
    </w:p>
    <w:p w14:paraId="4C858298" w14:textId="48B8045D" w:rsidR="00140415" w:rsidRPr="00AF10F6" w:rsidRDefault="00140415" w:rsidP="009812F4">
      <w:pPr>
        <w:numPr>
          <w:ilvl w:val="0"/>
          <w:numId w:val="18"/>
        </w:numPr>
        <w:rPr>
          <w:rFonts w:ascii="Garamond" w:hAnsi="Garamond"/>
          <w:bCs/>
        </w:rPr>
      </w:pPr>
      <w:r w:rsidRPr="00AF10F6">
        <w:rPr>
          <w:rFonts w:ascii="Garamond" w:hAnsi="Garamond"/>
          <w:bCs/>
        </w:rPr>
        <w:t xml:space="preserve">Public notice posted </w:t>
      </w:r>
      <w:r w:rsidR="00D46482" w:rsidRPr="00AF10F6">
        <w:rPr>
          <w:rFonts w:ascii="Garamond" w:hAnsi="Garamond"/>
          <w:bCs/>
        </w:rPr>
        <w:t>to</w:t>
      </w:r>
      <w:r w:rsidR="009139E2" w:rsidRPr="00AF10F6">
        <w:rPr>
          <w:rFonts w:ascii="Garamond" w:hAnsi="Garamond"/>
          <w:bCs/>
        </w:rPr>
        <w:t xml:space="preserve"> </w:t>
      </w:r>
      <w:r w:rsidRPr="00AF10F6">
        <w:rPr>
          <w:rFonts w:ascii="Garamond" w:hAnsi="Garamond"/>
          <w:bCs/>
        </w:rPr>
        <w:t xml:space="preserve">Town’s website and at </w:t>
      </w:r>
      <w:r w:rsidR="009139E2" w:rsidRPr="00AF10F6">
        <w:rPr>
          <w:rFonts w:ascii="Garamond" w:hAnsi="Garamond"/>
          <w:bCs/>
        </w:rPr>
        <w:t>three</w:t>
      </w:r>
      <w:r w:rsidRPr="00AF10F6">
        <w:rPr>
          <w:rFonts w:ascii="Garamond" w:hAnsi="Garamond"/>
          <w:bCs/>
        </w:rPr>
        <w:t xml:space="preserve"> public locations </w:t>
      </w:r>
      <w:r w:rsidR="009139E2" w:rsidRPr="00AF10F6">
        <w:rPr>
          <w:rFonts w:ascii="Garamond" w:hAnsi="Garamond"/>
          <w:bCs/>
        </w:rPr>
        <w:t>on August 26, 2026</w:t>
      </w:r>
      <w:r w:rsidRPr="00AF10F6">
        <w:rPr>
          <w:rFonts w:ascii="Garamond" w:hAnsi="Garamond"/>
          <w:bCs/>
        </w:rPr>
        <w:t xml:space="preserve"> </w:t>
      </w:r>
    </w:p>
    <w:p w14:paraId="01BCB677" w14:textId="55E1DC9E" w:rsidR="00140415" w:rsidRPr="00AF10F6" w:rsidRDefault="00140415" w:rsidP="009812F4">
      <w:pPr>
        <w:numPr>
          <w:ilvl w:val="0"/>
          <w:numId w:val="18"/>
        </w:numPr>
        <w:rPr>
          <w:rFonts w:ascii="Garamond" w:hAnsi="Garamond"/>
          <w:bCs/>
        </w:rPr>
      </w:pPr>
      <w:r w:rsidRPr="00AF10F6">
        <w:rPr>
          <w:rFonts w:ascii="Garamond" w:hAnsi="Garamond"/>
          <w:bCs/>
        </w:rPr>
        <w:t xml:space="preserve">Public notice placed </w:t>
      </w:r>
      <w:r w:rsidR="009139E2" w:rsidRPr="00AF10F6">
        <w:rPr>
          <w:rFonts w:ascii="Garamond" w:hAnsi="Garamond"/>
          <w:bCs/>
        </w:rPr>
        <w:t xml:space="preserve">in Seven Days newspaper on August 26, 2026. </w:t>
      </w:r>
    </w:p>
    <w:p w14:paraId="48475E51" w14:textId="49921E4E" w:rsidR="00987AC6" w:rsidRPr="00AF10F6" w:rsidRDefault="00987AC6" w:rsidP="009812F4">
      <w:pPr>
        <w:numPr>
          <w:ilvl w:val="0"/>
          <w:numId w:val="18"/>
        </w:numPr>
        <w:rPr>
          <w:rFonts w:ascii="Garamond" w:hAnsi="Garamond"/>
          <w:bCs/>
        </w:rPr>
      </w:pPr>
      <w:r w:rsidRPr="00AF10F6">
        <w:rPr>
          <w:rFonts w:ascii="Garamond" w:hAnsi="Garamond"/>
          <w:bCs/>
        </w:rPr>
        <w:t xml:space="preserve">Road name of “Kako’s Run” approved by the Selectboard on </w:t>
      </w:r>
      <w:r w:rsidR="001C3AA5" w:rsidRPr="00AF10F6">
        <w:rPr>
          <w:rFonts w:ascii="Garamond" w:hAnsi="Garamond"/>
          <w:bCs/>
        </w:rPr>
        <w:t xml:space="preserve">August 31, 2026. </w:t>
      </w:r>
    </w:p>
    <w:p w14:paraId="49810038" w14:textId="77777777" w:rsidR="008939F7" w:rsidRPr="00AF10F6" w:rsidRDefault="008939F7" w:rsidP="00956DB3">
      <w:pPr>
        <w:rPr>
          <w:rFonts w:ascii="Garamond" w:hAnsi="Garamond"/>
          <w:bCs/>
          <w:color w:val="EE0000"/>
          <w:sz w:val="20"/>
          <w:szCs w:val="20"/>
          <w:highlight w:val="red"/>
        </w:rPr>
      </w:pPr>
    </w:p>
    <w:p w14:paraId="74F24872" w14:textId="77777777" w:rsidR="008939F7" w:rsidRPr="00AF10F6" w:rsidRDefault="008939F7" w:rsidP="00956DB3">
      <w:pPr>
        <w:rPr>
          <w:rFonts w:ascii="Garamond" w:hAnsi="Garamond"/>
          <w:bCs/>
        </w:rPr>
      </w:pPr>
      <w:r w:rsidRPr="00AF10F6">
        <w:rPr>
          <w:rFonts w:ascii="Garamond" w:hAnsi="Garamond"/>
          <w:bCs/>
          <w:u w:val="single"/>
        </w:rPr>
        <w:t>PROJECT DESCRIPTION</w:t>
      </w:r>
      <w:r w:rsidRPr="00AF10F6">
        <w:rPr>
          <w:rFonts w:ascii="Garamond" w:hAnsi="Garamond"/>
          <w:bCs/>
        </w:rPr>
        <w:t xml:space="preserve">: </w:t>
      </w:r>
    </w:p>
    <w:p w14:paraId="35966DD4" w14:textId="6618ECC7" w:rsidR="004F0D37" w:rsidRPr="00AF10F6" w:rsidRDefault="004F0D37" w:rsidP="00956DB3">
      <w:pPr>
        <w:rPr>
          <w:rFonts w:ascii="Garamond" w:hAnsi="Garamond"/>
        </w:rPr>
      </w:pPr>
      <w:r w:rsidRPr="00AF10F6">
        <w:rPr>
          <w:rFonts w:ascii="Garamond" w:hAnsi="Garamond"/>
        </w:rPr>
        <w:t xml:space="preserve">Applicant seeks </w:t>
      </w:r>
      <w:r w:rsidR="009E5B88" w:rsidRPr="00AF10F6">
        <w:rPr>
          <w:rFonts w:ascii="Garamond" w:hAnsi="Garamond"/>
        </w:rPr>
        <w:t xml:space="preserve">preliminary approval to do a four-lot </w:t>
      </w:r>
      <w:r w:rsidR="00D13272" w:rsidRPr="00AF10F6">
        <w:rPr>
          <w:rFonts w:ascii="Garamond" w:hAnsi="Garamond"/>
        </w:rPr>
        <w:t>subdivi</w:t>
      </w:r>
      <w:r w:rsidR="009E5B88" w:rsidRPr="00AF10F6">
        <w:rPr>
          <w:rFonts w:ascii="Garamond" w:hAnsi="Garamond"/>
        </w:rPr>
        <w:t>sion of</w:t>
      </w:r>
      <w:r w:rsidR="00D13272" w:rsidRPr="00AF10F6">
        <w:rPr>
          <w:rFonts w:ascii="Garamond" w:hAnsi="Garamond"/>
        </w:rPr>
        <w:t xml:space="preserve"> Parcel ID BE0345, </w:t>
      </w:r>
      <w:r w:rsidR="00CE30B6" w:rsidRPr="00AF10F6">
        <w:rPr>
          <w:rFonts w:ascii="Garamond" w:hAnsi="Garamond"/>
        </w:rPr>
        <w:t xml:space="preserve">an existing 23.1-acre </w:t>
      </w:r>
      <w:r w:rsidR="002D2EC9" w:rsidRPr="00AF10F6">
        <w:rPr>
          <w:rFonts w:ascii="Garamond" w:hAnsi="Garamond"/>
        </w:rPr>
        <w:t>property</w:t>
      </w:r>
      <w:r w:rsidR="0072546C" w:rsidRPr="00AF10F6">
        <w:rPr>
          <w:rFonts w:ascii="Garamond" w:hAnsi="Garamond"/>
        </w:rPr>
        <w:t xml:space="preserve"> off Beatty Lane</w:t>
      </w:r>
      <w:r w:rsidR="009E5B88" w:rsidRPr="00AF10F6">
        <w:rPr>
          <w:rFonts w:ascii="Garamond" w:hAnsi="Garamond"/>
        </w:rPr>
        <w:t>. Lot 1 will be</w:t>
      </w:r>
      <w:r w:rsidR="002D2EC9" w:rsidRPr="00AF10F6">
        <w:rPr>
          <w:rFonts w:ascii="Garamond" w:hAnsi="Garamond"/>
        </w:rPr>
        <w:t xml:space="preserve"> </w:t>
      </w:r>
      <w:r w:rsidR="00784A1F" w:rsidRPr="00AF10F6">
        <w:rPr>
          <w:rFonts w:ascii="Garamond" w:hAnsi="Garamond"/>
        </w:rPr>
        <w:t xml:space="preserve">1.19 acres, </w:t>
      </w:r>
      <w:r w:rsidR="009E5B88" w:rsidRPr="00AF10F6">
        <w:rPr>
          <w:rFonts w:ascii="Garamond" w:hAnsi="Garamond"/>
        </w:rPr>
        <w:t xml:space="preserve">Lot 2 </w:t>
      </w:r>
      <w:r w:rsidR="00BC252A" w:rsidRPr="00AF10F6">
        <w:rPr>
          <w:rFonts w:ascii="Garamond" w:hAnsi="Garamond"/>
        </w:rPr>
        <w:t xml:space="preserve">will have </w:t>
      </w:r>
      <w:r w:rsidR="00784A1F" w:rsidRPr="00AF10F6">
        <w:rPr>
          <w:rFonts w:ascii="Garamond" w:hAnsi="Garamond"/>
        </w:rPr>
        <w:t>1.39 acres,</w:t>
      </w:r>
      <w:r w:rsidR="00BC252A" w:rsidRPr="00AF10F6">
        <w:rPr>
          <w:rFonts w:ascii="Garamond" w:hAnsi="Garamond"/>
        </w:rPr>
        <w:t xml:space="preserve"> Lot 3 will contain</w:t>
      </w:r>
      <w:r w:rsidR="00784A1F" w:rsidRPr="00AF10F6">
        <w:rPr>
          <w:rFonts w:ascii="Garamond" w:hAnsi="Garamond"/>
        </w:rPr>
        <w:t xml:space="preserve"> 6.84 acres</w:t>
      </w:r>
      <w:r w:rsidR="00BC252A" w:rsidRPr="00AF10F6">
        <w:rPr>
          <w:rFonts w:ascii="Garamond" w:hAnsi="Garamond"/>
        </w:rPr>
        <w:t>, and Lot 4 will</w:t>
      </w:r>
      <w:r w:rsidR="00784A1F" w:rsidRPr="00AF10F6">
        <w:rPr>
          <w:rFonts w:ascii="Garamond" w:hAnsi="Garamond"/>
        </w:rPr>
        <w:t xml:space="preserve"> </w:t>
      </w:r>
      <w:r w:rsidR="00BC252A" w:rsidRPr="00AF10F6">
        <w:rPr>
          <w:rFonts w:ascii="Garamond" w:hAnsi="Garamond"/>
        </w:rPr>
        <w:t xml:space="preserve">get </w:t>
      </w:r>
      <w:r w:rsidR="00784A1F" w:rsidRPr="00AF10F6">
        <w:rPr>
          <w:rFonts w:ascii="Garamond" w:hAnsi="Garamond"/>
        </w:rPr>
        <w:t>13.68 acres</w:t>
      </w:r>
      <w:r w:rsidR="00BC252A" w:rsidRPr="00AF10F6">
        <w:rPr>
          <w:rFonts w:ascii="Garamond" w:hAnsi="Garamond"/>
        </w:rPr>
        <w:t xml:space="preserve">. </w:t>
      </w:r>
      <w:r w:rsidR="00784A1F" w:rsidRPr="00AF10F6">
        <w:rPr>
          <w:rFonts w:ascii="Garamond" w:hAnsi="Garamond"/>
        </w:rPr>
        <w:t xml:space="preserve"> </w:t>
      </w:r>
    </w:p>
    <w:p w14:paraId="0A2E132C" w14:textId="77777777" w:rsidR="00373213" w:rsidRPr="00AF10F6" w:rsidRDefault="00373213" w:rsidP="00956DB3">
      <w:pPr>
        <w:rPr>
          <w:rFonts w:ascii="Garamond" w:hAnsi="Garamond"/>
          <w:bCs/>
          <w:color w:val="EE0000"/>
          <w:sz w:val="20"/>
          <w:szCs w:val="20"/>
          <w:highlight w:val="red"/>
        </w:rPr>
      </w:pPr>
    </w:p>
    <w:p w14:paraId="37BFF4C7" w14:textId="2C7D2A1D" w:rsidR="00366518" w:rsidRPr="00AF10F6" w:rsidRDefault="00366518" w:rsidP="00956DB3">
      <w:pPr>
        <w:rPr>
          <w:rFonts w:ascii="Garamond" w:hAnsi="Garamond"/>
          <w:bCs/>
        </w:rPr>
      </w:pPr>
      <w:r w:rsidRPr="00AF10F6">
        <w:rPr>
          <w:rFonts w:ascii="Garamond" w:hAnsi="Garamond"/>
          <w:bCs/>
          <w:u w:val="single"/>
        </w:rPr>
        <w:t>RELATED SUBMISSIONS</w:t>
      </w:r>
      <w:r w:rsidRPr="00AF10F6">
        <w:rPr>
          <w:rFonts w:ascii="Garamond" w:hAnsi="Garamond"/>
          <w:bCs/>
        </w:rPr>
        <w:t>:</w:t>
      </w:r>
      <w:r w:rsidR="00520CF2" w:rsidRPr="00AF10F6">
        <w:rPr>
          <w:rStyle w:val="FootnoteReference"/>
          <w:rFonts w:ascii="Garamond" w:hAnsi="Garamond"/>
          <w:bCs/>
        </w:rPr>
        <w:footnoteReference w:id="1"/>
      </w:r>
      <w:r w:rsidRPr="00AF10F6">
        <w:rPr>
          <w:rFonts w:ascii="Garamond" w:hAnsi="Garamond"/>
          <w:bCs/>
        </w:rPr>
        <w:t xml:space="preserve"> </w:t>
      </w:r>
    </w:p>
    <w:p w14:paraId="3BA7F135" w14:textId="1AEA9595" w:rsidR="00C01B51" w:rsidRPr="00AF10F6" w:rsidRDefault="001B4199" w:rsidP="00956DB3">
      <w:pPr>
        <w:pStyle w:val="ListParagraph"/>
        <w:numPr>
          <w:ilvl w:val="0"/>
          <w:numId w:val="11"/>
        </w:numPr>
        <w:spacing w:after="0"/>
        <w:rPr>
          <w:rFonts w:ascii="Garamond" w:hAnsi="Garamond" w:cs="Times New Roman"/>
          <w:bCs/>
        </w:rPr>
      </w:pPr>
      <w:r w:rsidRPr="00AF10F6">
        <w:rPr>
          <w:rFonts w:ascii="Garamond" w:hAnsi="Garamond" w:cs="Times New Roman"/>
          <w:bCs/>
        </w:rPr>
        <w:t xml:space="preserve">Narrative, </w:t>
      </w:r>
      <w:r w:rsidR="0081389C" w:rsidRPr="00AF10F6">
        <w:rPr>
          <w:rFonts w:ascii="Garamond" w:hAnsi="Garamond" w:cs="Times New Roman"/>
          <w:bCs/>
        </w:rPr>
        <w:t>a</w:t>
      </w:r>
      <w:r w:rsidRPr="00AF10F6">
        <w:rPr>
          <w:rFonts w:ascii="Garamond" w:hAnsi="Garamond" w:cs="Times New Roman"/>
          <w:bCs/>
        </w:rPr>
        <w:t xml:space="preserve">pplication, and </w:t>
      </w:r>
      <w:r w:rsidR="0081389C" w:rsidRPr="00AF10F6">
        <w:rPr>
          <w:rFonts w:ascii="Garamond" w:hAnsi="Garamond" w:cs="Times New Roman"/>
          <w:bCs/>
        </w:rPr>
        <w:t>d</w:t>
      </w:r>
      <w:r w:rsidRPr="00AF10F6">
        <w:rPr>
          <w:rFonts w:ascii="Garamond" w:hAnsi="Garamond" w:cs="Times New Roman"/>
          <w:bCs/>
        </w:rPr>
        <w:t xml:space="preserve">eer </w:t>
      </w:r>
      <w:r w:rsidR="0081389C" w:rsidRPr="00AF10F6">
        <w:rPr>
          <w:rFonts w:ascii="Garamond" w:hAnsi="Garamond" w:cs="Times New Roman"/>
          <w:bCs/>
        </w:rPr>
        <w:t>w</w:t>
      </w:r>
      <w:r w:rsidRPr="00AF10F6">
        <w:rPr>
          <w:rFonts w:ascii="Garamond" w:hAnsi="Garamond" w:cs="Times New Roman"/>
          <w:bCs/>
        </w:rPr>
        <w:t xml:space="preserve">intering </w:t>
      </w:r>
      <w:r w:rsidR="0081389C" w:rsidRPr="00AF10F6">
        <w:rPr>
          <w:rFonts w:ascii="Garamond" w:hAnsi="Garamond" w:cs="Times New Roman"/>
          <w:bCs/>
        </w:rPr>
        <w:t>h</w:t>
      </w:r>
      <w:r w:rsidRPr="00AF10F6">
        <w:rPr>
          <w:rFonts w:ascii="Garamond" w:hAnsi="Garamond" w:cs="Times New Roman"/>
          <w:bCs/>
        </w:rPr>
        <w:t>abitat</w:t>
      </w:r>
      <w:r w:rsidR="0081389C" w:rsidRPr="00AF10F6">
        <w:rPr>
          <w:rFonts w:ascii="Garamond" w:hAnsi="Garamond" w:cs="Times New Roman"/>
          <w:bCs/>
        </w:rPr>
        <w:t xml:space="preserve"> map</w:t>
      </w:r>
      <w:r w:rsidRPr="00AF10F6">
        <w:rPr>
          <w:rFonts w:ascii="Garamond" w:hAnsi="Garamond" w:cs="Times New Roman"/>
          <w:bCs/>
        </w:rPr>
        <w:t xml:space="preserve">. </w:t>
      </w:r>
    </w:p>
    <w:p w14:paraId="4C3E80B3" w14:textId="1A7A1831" w:rsidR="0081389C" w:rsidRPr="00AF10F6" w:rsidRDefault="0081389C" w:rsidP="00956DB3">
      <w:pPr>
        <w:pStyle w:val="ListParagraph"/>
        <w:numPr>
          <w:ilvl w:val="0"/>
          <w:numId w:val="11"/>
        </w:numPr>
        <w:spacing w:after="0"/>
        <w:rPr>
          <w:rFonts w:ascii="Garamond" w:hAnsi="Garamond" w:cs="Times New Roman"/>
          <w:bCs/>
        </w:rPr>
      </w:pPr>
      <w:r w:rsidRPr="00AF10F6">
        <w:rPr>
          <w:rFonts w:ascii="Garamond" w:hAnsi="Garamond" w:cs="Times New Roman"/>
          <w:bCs/>
        </w:rPr>
        <w:t>Preliminary plat, plans, and supporting maps</w:t>
      </w:r>
      <w:r w:rsidR="00640357" w:rsidRPr="00AF10F6">
        <w:rPr>
          <w:rFonts w:ascii="Garamond" w:hAnsi="Garamond" w:cs="Times New Roman"/>
          <w:bCs/>
        </w:rPr>
        <w:t xml:space="preserve">, limited to </w:t>
      </w:r>
      <w:r w:rsidR="00306EB2" w:rsidRPr="00AF10F6">
        <w:rPr>
          <w:rFonts w:ascii="Garamond" w:hAnsi="Garamond" w:cs="Times New Roman"/>
          <w:bCs/>
        </w:rPr>
        <w:t>plans for utilities</w:t>
      </w:r>
      <w:r w:rsidR="00640357" w:rsidRPr="00AF10F6">
        <w:rPr>
          <w:rFonts w:ascii="Garamond" w:hAnsi="Garamond" w:cs="Times New Roman"/>
          <w:bCs/>
        </w:rPr>
        <w:t xml:space="preserve"> and grading, wastewater and water, stormwater, </w:t>
      </w:r>
      <w:r w:rsidR="00306EB2" w:rsidRPr="00AF10F6">
        <w:rPr>
          <w:rFonts w:ascii="Garamond" w:hAnsi="Garamond" w:cs="Times New Roman"/>
          <w:bCs/>
        </w:rPr>
        <w:t>erosion</w:t>
      </w:r>
      <w:r w:rsidR="00640357" w:rsidRPr="00AF10F6">
        <w:rPr>
          <w:rFonts w:ascii="Garamond" w:hAnsi="Garamond" w:cs="Times New Roman"/>
          <w:bCs/>
        </w:rPr>
        <w:t xml:space="preserve"> prevention and </w:t>
      </w:r>
      <w:r w:rsidR="00306EB2" w:rsidRPr="00AF10F6">
        <w:rPr>
          <w:rFonts w:ascii="Garamond" w:hAnsi="Garamond" w:cs="Times New Roman"/>
          <w:bCs/>
        </w:rPr>
        <w:t xml:space="preserve">sedimentation control (EPSC), </w:t>
      </w:r>
      <w:r w:rsidR="000D2FA6" w:rsidRPr="00AF10F6">
        <w:rPr>
          <w:rFonts w:ascii="Garamond" w:hAnsi="Garamond" w:cs="Times New Roman"/>
          <w:bCs/>
        </w:rPr>
        <w:lastRenderedPageBreak/>
        <w:t xml:space="preserve">and </w:t>
      </w:r>
      <w:r w:rsidR="00CC25AA" w:rsidRPr="00AF10F6">
        <w:rPr>
          <w:rFonts w:ascii="Garamond" w:hAnsi="Garamond" w:cs="Times New Roman"/>
          <w:bCs/>
        </w:rPr>
        <w:t>rural road profile</w:t>
      </w:r>
      <w:r w:rsidR="004854F9" w:rsidRPr="00AF10F6">
        <w:rPr>
          <w:rFonts w:ascii="Garamond" w:hAnsi="Garamond" w:cs="Times New Roman"/>
          <w:bCs/>
        </w:rPr>
        <w:t xml:space="preserve">. </w:t>
      </w:r>
      <w:r w:rsidR="000D2FA6" w:rsidRPr="00AF10F6">
        <w:rPr>
          <w:rFonts w:ascii="Garamond" w:hAnsi="Garamond" w:cs="Times New Roman"/>
          <w:bCs/>
        </w:rPr>
        <w:t>Details</w:t>
      </w:r>
      <w:r w:rsidR="004854F9" w:rsidRPr="00AF10F6">
        <w:rPr>
          <w:rFonts w:ascii="Garamond" w:hAnsi="Garamond" w:cs="Times New Roman"/>
          <w:bCs/>
        </w:rPr>
        <w:t xml:space="preserve"> also</w:t>
      </w:r>
      <w:r w:rsidR="000D2FA6" w:rsidRPr="00AF10F6">
        <w:rPr>
          <w:rFonts w:ascii="Garamond" w:hAnsi="Garamond" w:cs="Times New Roman"/>
          <w:bCs/>
        </w:rPr>
        <w:t xml:space="preserve"> were</w:t>
      </w:r>
      <w:r w:rsidR="004854F9" w:rsidRPr="00AF10F6">
        <w:rPr>
          <w:rFonts w:ascii="Garamond" w:hAnsi="Garamond" w:cs="Times New Roman"/>
          <w:bCs/>
        </w:rPr>
        <w:t xml:space="preserve"> included for</w:t>
      </w:r>
      <w:r w:rsidR="00CC25AA" w:rsidRPr="00AF10F6">
        <w:rPr>
          <w:rFonts w:ascii="Garamond" w:hAnsi="Garamond" w:cs="Times New Roman"/>
          <w:bCs/>
        </w:rPr>
        <w:t xml:space="preserve"> </w:t>
      </w:r>
      <w:r w:rsidR="00306EB2" w:rsidRPr="00AF10F6">
        <w:rPr>
          <w:rFonts w:ascii="Garamond" w:hAnsi="Garamond" w:cs="Times New Roman"/>
          <w:bCs/>
        </w:rPr>
        <w:t xml:space="preserve">sanitary </w:t>
      </w:r>
      <w:r w:rsidR="00CC25AA" w:rsidRPr="00AF10F6">
        <w:rPr>
          <w:rFonts w:ascii="Garamond" w:hAnsi="Garamond" w:cs="Times New Roman"/>
          <w:bCs/>
        </w:rPr>
        <w:t xml:space="preserve">and water, road and storm, stormwater details, </w:t>
      </w:r>
      <w:r w:rsidR="004854F9" w:rsidRPr="00AF10F6">
        <w:rPr>
          <w:rFonts w:ascii="Garamond" w:hAnsi="Garamond" w:cs="Times New Roman"/>
          <w:bCs/>
        </w:rPr>
        <w:t xml:space="preserve">and </w:t>
      </w:r>
      <w:r w:rsidR="00CC25AA" w:rsidRPr="00AF10F6">
        <w:rPr>
          <w:rFonts w:ascii="Garamond" w:hAnsi="Garamond" w:cs="Times New Roman"/>
          <w:bCs/>
        </w:rPr>
        <w:t>EPSC</w:t>
      </w:r>
      <w:r w:rsidR="004854F9" w:rsidRPr="00AF10F6">
        <w:rPr>
          <w:rFonts w:ascii="Garamond" w:hAnsi="Garamond" w:cs="Times New Roman"/>
          <w:bCs/>
        </w:rPr>
        <w:t xml:space="preserve">. </w:t>
      </w:r>
    </w:p>
    <w:p w14:paraId="500F8C13" w14:textId="77777777" w:rsidR="00956DB3" w:rsidRPr="00AF10F6" w:rsidRDefault="00956DB3" w:rsidP="00956DB3">
      <w:pPr>
        <w:pStyle w:val="ListParagraph"/>
        <w:spacing w:after="0"/>
        <w:rPr>
          <w:rFonts w:ascii="Garamond" w:hAnsi="Garamond" w:cs="Times New Roman"/>
          <w:bCs/>
          <w:color w:val="EE0000"/>
          <w:sz w:val="20"/>
          <w:szCs w:val="20"/>
        </w:rPr>
      </w:pPr>
    </w:p>
    <w:p w14:paraId="681B926C" w14:textId="5068CF01" w:rsidR="00CB2DC9" w:rsidRPr="00AF10F6" w:rsidRDefault="008939F7" w:rsidP="00956DB3">
      <w:pPr>
        <w:rPr>
          <w:rFonts w:ascii="Garamond" w:hAnsi="Garamond"/>
          <w:bCs/>
        </w:rPr>
      </w:pPr>
      <w:r w:rsidRPr="00AF10F6">
        <w:rPr>
          <w:rFonts w:ascii="Garamond" w:hAnsi="Garamond"/>
          <w:bCs/>
          <w:u w:val="single"/>
        </w:rPr>
        <w:t>AUTHORITIES</w:t>
      </w:r>
      <w:r w:rsidRPr="00AF10F6">
        <w:rPr>
          <w:rFonts w:ascii="Garamond" w:hAnsi="Garamond"/>
          <w:bCs/>
        </w:rPr>
        <w:t>:</w:t>
      </w:r>
    </w:p>
    <w:p w14:paraId="19EFC8B5" w14:textId="77777777" w:rsidR="00EA6C6B" w:rsidRPr="00AF10F6" w:rsidRDefault="00EA6C6B" w:rsidP="00EA6C6B">
      <w:pPr>
        <w:pStyle w:val="ListParagraph"/>
        <w:numPr>
          <w:ilvl w:val="0"/>
          <w:numId w:val="16"/>
        </w:numPr>
        <w:spacing w:after="0" w:line="240" w:lineRule="auto"/>
        <w:contextualSpacing w:val="0"/>
        <w:rPr>
          <w:rFonts w:ascii="Garamond" w:hAnsi="Garamond"/>
          <w:bCs/>
          <w:u w:val="single"/>
        </w:rPr>
      </w:pPr>
      <w:r w:rsidRPr="00AF10F6">
        <w:rPr>
          <w:rFonts w:ascii="Garamond" w:hAnsi="Garamond"/>
          <w:bCs/>
        </w:rPr>
        <w:t>The division of one lot into two or more lots requires subdivision approval before the DRB.</w:t>
      </w:r>
      <w:r w:rsidRPr="00AF10F6">
        <w:rPr>
          <w:rStyle w:val="FootnoteReference"/>
          <w:rFonts w:ascii="Garamond" w:hAnsi="Garamond"/>
          <w:bCs/>
        </w:rPr>
        <w:footnoteReference w:id="2"/>
      </w:r>
      <w:r w:rsidRPr="00AF10F6">
        <w:rPr>
          <w:rFonts w:ascii="Garamond" w:hAnsi="Garamond"/>
          <w:bCs/>
        </w:rPr>
        <w:t xml:space="preserve">  </w:t>
      </w:r>
    </w:p>
    <w:p w14:paraId="7F1E88D7" w14:textId="370BCEB4" w:rsidR="00EA6C6B" w:rsidRPr="00AF10F6" w:rsidRDefault="00EA6C6B" w:rsidP="00EA6C6B">
      <w:pPr>
        <w:pStyle w:val="ListParagraph"/>
        <w:numPr>
          <w:ilvl w:val="1"/>
          <w:numId w:val="16"/>
        </w:numPr>
        <w:spacing w:after="0" w:line="240" w:lineRule="auto"/>
        <w:contextualSpacing w:val="0"/>
        <w:rPr>
          <w:rFonts w:ascii="Garamond" w:hAnsi="Garamond"/>
          <w:bCs/>
          <w:u w:val="single"/>
        </w:rPr>
      </w:pPr>
      <w:r w:rsidRPr="00AF10F6">
        <w:rPr>
          <w:rFonts w:ascii="Garamond" w:hAnsi="Garamond"/>
          <w:bCs/>
        </w:rPr>
        <w:t xml:space="preserve">The DRB may generally vote to waive or modify, subject to appropriate conditions, any application requirement </w:t>
      </w:r>
      <w:r w:rsidRPr="00AF10F6">
        <w:rPr>
          <w:rFonts w:ascii="Garamond" w:hAnsi="Garamond"/>
          <w:b/>
        </w:rPr>
        <w:t>except</w:t>
      </w:r>
      <w:r w:rsidRPr="00AF10F6">
        <w:rPr>
          <w:rFonts w:ascii="Garamond" w:hAnsi="Garamond"/>
          <w:bCs/>
        </w:rPr>
        <w:t xml:space="preserve"> those for public roads or</w:t>
      </w:r>
      <w:r w:rsidR="00ED1A9D" w:rsidRPr="00AF10F6">
        <w:rPr>
          <w:rFonts w:ascii="Garamond" w:hAnsi="Garamond"/>
          <w:bCs/>
        </w:rPr>
        <w:t xml:space="preserve"> </w:t>
      </w:r>
      <w:r w:rsidRPr="00AF10F6">
        <w:rPr>
          <w:rFonts w:ascii="Garamond" w:hAnsi="Garamond"/>
          <w:bCs/>
        </w:rPr>
        <w:t>infrastructure.</w:t>
      </w:r>
      <w:r w:rsidRPr="00AF10F6">
        <w:rPr>
          <w:rStyle w:val="FootnoteReference"/>
          <w:rFonts w:ascii="Garamond" w:hAnsi="Garamond"/>
          <w:bCs/>
        </w:rPr>
        <w:footnoteReference w:id="3"/>
      </w:r>
      <w:r w:rsidRPr="00AF10F6">
        <w:rPr>
          <w:rFonts w:ascii="Garamond" w:hAnsi="Garamond"/>
          <w:bCs/>
        </w:rPr>
        <w:t xml:space="preserve"> </w:t>
      </w:r>
    </w:p>
    <w:p w14:paraId="5174AC4C" w14:textId="77777777" w:rsidR="00EA6C6B" w:rsidRPr="00AF10F6" w:rsidRDefault="00EA6C6B" w:rsidP="00EA6C6B">
      <w:pPr>
        <w:pStyle w:val="ListParagraph"/>
        <w:numPr>
          <w:ilvl w:val="1"/>
          <w:numId w:val="16"/>
        </w:numPr>
        <w:spacing w:after="0" w:line="240" w:lineRule="auto"/>
        <w:contextualSpacing w:val="0"/>
        <w:rPr>
          <w:rFonts w:ascii="Garamond" w:hAnsi="Garamond"/>
          <w:bCs/>
          <w:u w:val="single"/>
        </w:rPr>
      </w:pPr>
      <w:r w:rsidRPr="00AF10F6">
        <w:rPr>
          <w:rFonts w:ascii="Garamond" w:hAnsi="Garamond"/>
          <w:bCs/>
        </w:rPr>
        <w:t>The DRB may attach all reasonable conditions and safeguards necessary to implement the purposes of relevant regulations, bylaws, or standards, and to mitigate any undue adverse effects associated with the subdivision.</w:t>
      </w:r>
      <w:r w:rsidRPr="00AF10F6">
        <w:rPr>
          <w:rStyle w:val="FootnoteReference"/>
          <w:rFonts w:ascii="Garamond" w:hAnsi="Garamond"/>
          <w:bCs/>
        </w:rPr>
        <w:footnoteReference w:id="4"/>
      </w:r>
    </w:p>
    <w:p w14:paraId="0402B3C2" w14:textId="77777777" w:rsidR="00EA6C6B" w:rsidRPr="00AF10F6" w:rsidRDefault="00EA6C6B" w:rsidP="00EA6C6B">
      <w:pPr>
        <w:pStyle w:val="ListParagraph"/>
        <w:numPr>
          <w:ilvl w:val="0"/>
          <w:numId w:val="16"/>
        </w:numPr>
        <w:spacing w:after="0" w:line="240" w:lineRule="auto"/>
        <w:contextualSpacing w:val="0"/>
        <w:rPr>
          <w:rFonts w:ascii="Garamond" w:hAnsi="Garamond"/>
          <w:bCs/>
          <w:u w:val="single"/>
        </w:rPr>
      </w:pPr>
      <w:r w:rsidRPr="00AF10F6">
        <w:rPr>
          <w:rFonts w:ascii="Garamond" w:hAnsi="Garamond"/>
          <w:bCs/>
        </w:rPr>
        <w:t>No one lot shall be subdivided until an Applicant has (i) obtained approval of the Final Subdivision from the DRB and (ii) recorded a copy of the approved Final Subdivision Plat with the Town Clerk.</w:t>
      </w:r>
      <w:r w:rsidRPr="00AF10F6">
        <w:rPr>
          <w:rStyle w:val="FootnoteReference"/>
          <w:rFonts w:ascii="Garamond" w:hAnsi="Garamond"/>
          <w:bCs/>
        </w:rPr>
        <w:footnoteReference w:id="5"/>
      </w:r>
    </w:p>
    <w:p w14:paraId="76B6CC46" w14:textId="77777777" w:rsidR="00EA6C6B" w:rsidRPr="00AF10F6" w:rsidRDefault="00EA6C6B" w:rsidP="00EA6C6B">
      <w:pPr>
        <w:pStyle w:val="ListParagraph"/>
        <w:numPr>
          <w:ilvl w:val="1"/>
          <w:numId w:val="16"/>
        </w:numPr>
        <w:spacing w:after="0" w:line="240" w:lineRule="auto"/>
        <w:contextualSpacing w:val="0"/>
        <w:rPr>
          <w:rFonts w:ascii="Garamond" w:hAnsi="Garamond"/>
          <w:bCs/>
          <w:u w:val="single"/>
        </w:rPr>
      </w:pPr>
      <w:r w:rsidRPr="00AF10F6">
        <w:rPr>
          <w:rFonts w:ascii="Garamond" w:hAnsi="Garamond"/>
          <w:bCs/>
        </w:rPr>
        <w:t>Applicant has 180 days from the date of final subdivision approval to record a copy of the Final Subdivision Plat with the Town Clerk; otherwise, the approval shall expire.</w:t>
      </w:r>
      <w:r w:rsidRPr="00AF10F6">
        <w:rPr>
          <w:rStyle w:val="FootnoteReference"/>
          <w:rFonts w:ascii="Garamond" w:hAnsi="Garamond"/>
          <w:bCs/>
        </w:rPr>
        <w:footnoteReference w:id="6"/>
      </w:r>
      <w:r w:rsidRPr="00AF10F6">
        <w:rPr>
          <w:rFonts w:ascii="Garamond" w:hAnsi="Garamond"/>
          <w:bCs/>
        </w:rPr>
        <w:t xml:space="preserve"> </w:t>
      </w:r>
    </w:p>
    <w:p w14:paraId="27A35C3E" w14:textId="77777777" w:rsidR="007C6C3E" w:rsidRPr="00AF10F6" w:rsidRDefault="007C6C3E" w:rsidP="00956DB3">
      <w:pPr>
        <w:pStyle w:val="ListParagraph"/>
        <w:spacing w:after="0" w:line="240" w:lineRule="auto"/>
        <w:contextualSpacing w:val="0"/>
        <w:rPr>
          <w:rFonts w:ascii="Garamond" w:hAnsi="Garamond" w:cs="Times New Roman"/>
          <w:bCs/>
          <w:color w:val="EE0000"/>
          <w:sz w:val="20"/>
          <w:szCs w:val="20"/>
          <w:highlight w:val="red"/>
          <w:u w:val="single"/>
        </w:rPr>
      </w:pPr>
    </w:p>
    <w:p w14:paraId="243AF927" w14:textId="77777777" w:rsidR="00AE3B73" w:rsidRPr="00AF10F6" w:rsidRDefault="00AE3B73" w:rsidP="00AE3B73">
      <w:pPr>
        <w:rPr>
          <w:rFonts w:ascii="Garamond" w:hAnsi="Garamond"/>
          <w:bCs/>
        </w:rPr>
      </w:pPr>
      <w:r w:rsidRPr="00AF10F6">
        <w:rPr>
          <w:rFonts w:ascii="Garamond" w:hAnsi="Garamond"/>
          <w:bCs/>
          <w:u w:val="single"/>
        </w:rPr>
        <w:t>STANDARD OF REVIEW</w:t>
      </w:r>
      <w:r w:rsidRPr="00AF10F6">
        <w:rPr>
          <w:rFonts w:ascii="Garamond" w:hAnsi="Garamond"/>
          <w:bCs/>
        </w:rPr>
        <w:t>:</w:t>
      </w:r>
    </w:p>
    <w:p w14:paraId="057518A0" w14:textId="6660B87E" w:rsidR="00AE3B73" w:rsidRPr="00AF10F6" w:rsidRDefault="00AE3B73" w:rsidP="00AE3B73">
      <w:pPr>
        <w:rPr>
          <w:rFonts w:ascii="Garamond" w:hAnsi="Garamond"/>
          <w:bCs/>
        </w:rPr>
      </w:pPr>
      <w:r w:rsidRPr="00AF10F6">
        <w:rPr>
          <w:rFonts w:ascii="Garamond" w:hAnsi="Garamond"/>
          <w:bCs/>
        </w:rPr>
        <w:t xml:space="preserve">For preliminary subdivision approval, Applicant must satisfy the three (3) following requirements: </w:t>
      </w:r>
    </w:p>
    <w:p w14:paraId="783E623A" w14:textId="77777777" w:rsidR="00AE3B73" w:rsidRPr="00AF10F6" w:rsidRDefault="00AE3B73" w:rsidP="00AE3B73">
      <w:pPr>
        <w:rPr>
          <w:rFonts w:ascii="Garamond" w:hAnsi="Garamond"/>
          <w:bCs/>
        </w:rPr>
      </w:pPr>
    </w:p>
    <w:p w14:paraId="0C4B3C71" w14:textId="77777777" w:rsidR="00AE3B73" w:rsidRPr="00AF10F6" w:rsidRDefault="00AE3B73" w:rsidP="00AE3B73">
      <w:pPr>
        <w:pStyle w:val="ListParagraph"/>
        <w:numPr>
          <w:ilvl w:val="0"/>
          <w:numId w:val="17"/>
        </w:numPr>
        <w:spacing w:after="0" w:line="240" w:lineRule="auto"/>
        <w:contextualSpacing w:val="0"/>
        <w:rPr>
          <w:rFonts w:ascii="Garamond" w:hAnsi="Garamond"/>
          <w:bCs/>
        </w:rPr>
      </w:pPr>
      <w:r w:rsidRPr="00AF10F6">
        <w:rPr>
          <w:rFonts w:ascii="Garamond" w:hAnsi="Garamond"/>
          <w:bCs/>
        </w:rPr>
        <w:t>Submit all required information for the (1.1) preliminary subdivision plat,</w:t>
      </w:r>
      <w:r w:rsidRPr="00AF10F6">
        <w:rPr>
          <w:rStyle w:val="FootnoteReference"/>
          <w:rFonts w:ascii="Garamond" w:hAnsi="Garamond"/>
          <w:bCs/>
        </w:rPr>
        <w:footnoteReference w:id="7"/>
      </w:r>
      <w:r w:rsidRPr="00AF10F6">
        <w:rPr>
          <w:rFonts w:ascii="Garamond" w:hAnsi="Garamond"/>
          <w:bCs/>
        </w:rPr>
        <w:t xml:space="preserve"> and the (1.2) preliminary subdivision plan.</w:t>
      </w:r>
      <w:r w:rsidRPr="00AF10F6">
        <w:rPr>
          <w:rStyle w:val="FootnoteReference"/>
          <w:rFonts w:ascii="Garamond" w:hAnsi="Garamond"/>
          <w:bCs/>
        </w:rPr>
        <w:footnoteReference w:id="8"/>
      </w:r>
      <w:r w:rsidRPr="00AF10F6">
        <w:rPr>
          <w:rFonts w:ascii="Garamond" w:hAnsi="Garamond"/>
          <w:bCs/>
        </w:rPr>
        <w:t xml:space="preserve"> </w:t>
      </w:r>
    </w:p>
    <w:p w14:paraId="3D5A67C9" w14:textId="77777777" w:rsidR="00AE3B73" w:rsidRPr="00AF10F6" w:rsidRDefault="00AE3B73" w:rsidP="00AE3B73">
      <w:pPr>
        <w:pStyle w:val="ListParagraph"/>
        <w:rPr>
          <w:rFonts w:ascii="Garamond" w:hAnsi="Garamond"/>
          <w:bCs/>
        </w:rPr>
      </w:pPr>
    </w:p>
    <w:p w14:paraId="504C4E5A" w14:textId="77777777" w:rsidR="00AE3B73" w:rsidRPr="00AF10F6" w:rsidRDefault="00AE3B73" w:rsidP="00AE3B73">
      <w:pPr>
        <w:pStyle w:val="ListParagraph"/>
        <w:numPr>
          <w:ilvl w:val="0"/>
          <w:numId w:val="17"/>
        </w:numPr>
        <w:spacing w:after="0" w:line="240" w:lineRule="auto"/>
        <w:contextualSpacing w:val="0"/>
        <w:rPr>
          <w:rFonts w:ascii="Garamond" w:hAnsi="Garamond"/>
          <w:bCs/>
        </w:rPr>
      </w:pPr>
      <w:r w:rsidRPr="00AF10F6">
        <w:rPr>
          <w:rFonts w:ascii="Garamond" w:hAnsi="Garamond"/>
          <w:bCs/>
        </w:rPr>
        <w:t>Certify that field makers are located on-site and will be maintained there until a final decision is made by the DRB on the application.</w:t>
      </w:r>
      <w:r w:rsidRPr="00AF10F6">
        <w:rPr>
          <w:rStyle w:val="FootnoteReference"/>
          <w:rFonts w:ascii="Garamond" w:hAnsi="Garamond"/>
          <w:bCs/>
        </w:rPr>
        <w:footnoteReference w:id="9"/>
      </w:r>
      <w:r w:rsidRPr="00AF10F6">
        <w:rPr>
          <w:rFonts w:ascii="Garamond" w:hAnsi="Garamond"/>
          <w:bCs/>
        </w:rPr>
        <w:t xml:space="preserve"> </w:t>
      </w:r>
    </w:p>
    <w:p w14:paraId="1A66C5B6" w14:textId="77777777" w:rsidR="00AE3B73" w:rsidRPr="00AF10F6" w:rsidRDefault="00AE3B73" w:rsidP="00AE3B73">
      <w:pPr>
        <w:pStyle w:val="ListParagraph"/>
        <w:rPr>
          <w:rFonts w:ascii="Garamond" w:hAnsi="Garamond"/>
          <w:bCs/>
        </w:rPr>
      </w:pPr>
    </w:p>
    <w:p w14:paraId="73BBA9FC" w14:textId="77777777" w:rsidR="00AE3B73" w:rsidRPr="00AF10F6" w:rsidRDefault="00AE3B73" w:rsidP="00AE3B73">
      <w:pPr>
        <w:pStyle w:val="ListParagraph"/>
        <w:numPr>
          <w:ilvl w:val="0"/>
          <w:numId w:val="17"/>
        </w:numPr>
        <w:spacing w:after="0" w:line="240" w:lineRule="auto"/>
        <w:contextualSpacing w:val="0"/>
        <w:rPr>
          <w:rFonts w:ascii="Garamond" w:hAnsi="Garamond"/>
          <w:bCs/>
        </w:rPr>
      </w:pPr>
      <w:r w:rsidRPr="00AF10F6">
        <w:rPr>
          <w:rFonts w:ascii="Garamond" w:hAnsi="Garamond"/>
          <w:bCs/>
        </w:rPr>
        <w:t>When and where applicable, address all required improvements and design standards limited to (3.1) roads, (3.2) lot layout, (3.3) pedestrian and bicycle access, (3.4) outdoor lighting, (3.5) landscaping, (3.6) drainage and fill, (3.7) water supply and wastewater disposal systems, (3.8) utilities, and (3.9) phasing.</w:t>
      </w:r>
      <w:r w:rsidRPr="00AF10F6">
        <w:rPr>
          <w:rStyle w:val="FootnoteReference"/>
          <w:rFonts w:ascii="Garamond" w:hAnsi="Garamond"/>
          <w:bCs/>
        </w:rPr>
        <w:footnoteReference w:id="10"/>
      </w:r>
      <w:r w:rsidRPr="00AF10F6">
        <w:rPr>
          <w:rFonts w:ascii="Garamond" w:hAnsi="Garamond"/>
          <w:bCs/>
        </w:rPr>
        <w:t xml:space="preserve"> </w:t>
      </w:r>
    </w:p>
    <w:p w14:paraId="017524B5" w14:textId="77777777" w:rsidR="00AE3B73" w:rsidRPr="00AF10F6" w:rsidRDefault="00AE3B73" w:rsidP="00AE3B73">
      <w:pPr>
        <w:rPr>
          <w:rFonts w:ascii="Garamond" w:hAnsi="Garamond"/>
          <w:bCs/>
          <w:highlight w:val="red"/>
        </w:rPr>
      </w:pPr>
    </w:p>
    <w:p w14:paraId="060DE67C" w14:textId="77777777" w:rsidR="00AE3B73" w:rsidRPr="00AF10F6" w:rsidRDefault="00AE3B73" w:rsidP="00AE3B73">
      <w:pPr>
        <w:rPr>
          <w:rFonts w:ascii="Garamond" w:hAnsi="Garamond"/>
          <w:bCs/>
        </w:rPr>
      </w:pPr>
      <w:r w:rsidRPr="00AF10F6">
        <w:rPr>
          <w:rFonts w:ascii="Garamond" w:hAnsi="Garamond"/>
          <w:bCs/>
        </w:rPr>
        <w:t>The DRB may also require Applicant to provide additional information related to twelve general planning standards. RSR §§ 500(1)-(12). Some general planning standards include, but are not limited to, general health and safety standards, undue adverse impacts, control of runoff and erosion during and after construction, and site suitability.</w:t>
      </w:r>
    </w:p>
    <w:p w14:paraId="3C912093" w14:textId="77777777" w:rsidR="00CE45F7" w:rsidRPr="00AF10F6" w:rsidRDefault="00CE45F7" w:rsidP="00956DB3">
      <w:pPr>
        <w:rPr>
          <w:rFonts w:ascii="Garamond" w:hAnsi="Garamond"/>
          <w:bCs/>
          <w:color w:val="EE0000"/>
          <w:sz w:val="20"/>
          <w:szCs w:val="20"/>
        </w:rPr>
      </w:pPr>
    </w:p>
    <w:p w14:paraId="79FAD387" w14:textId="77777777" w:rsidR="00BD11B1" w:rsidRPr="00AF10F6" w:rsidRDefault="00BD11B1" w:rsidP="00BD11B1">
      <w:pPr>
        <w:jc w:val="center"/>
        <w:rPr>
          <w:rFonts w:ascii="Garamond" w:hAnsi="Garamond"/>
          <w:b/>
          <w:u w:val="single"/>
        </w:rPr>
      </w:pPr>
      <w:r w:rsidRPr="00AF10F6">
        <w:rPr>
          <w:rFonts w:ascii="Garamond" w:hAnsi="Garamond"/>
          <w:b/>
          <w:u w:val="single"/>
        </w:rPr>
        <w:t>SKETCH PLAN REVIEW (RSR § 210)</w:t>
      </w:r>
    </w:p>
    <w:p w14:paraId="2691E2D9" w14:textId="77777777" w:rsidR="00BD11B1" w:rsidRPr="00AF10F6" w:rsidRDefault="00BD11B1" w:rsidP="00BD11B1">
      <w:pPr>
        <w:rPr>
          <w:rFonts w:ascii="Garamond" w:hAnsi="Garamond"/>
          <w:b/>
          <w:u w:val="single"/>
        </w:rPr>
      </w:pPr>
    </w:p>
    <w:p w14:paraId="45B85B99" w14:textId="3E589EB8" w:rsidR="00BD11B1" w:rsidRPr="00AF10F6" w:rsidRDefault="00BD11B1" w:rsidP="00BD11B1">
      <w:pPr>
        <w:rPr>
          <w:rFonts w:ascii="Garamond" w:hAnsi="Garamond"/>
          <w:bCs/>
        </w:rPr>
      </w:pPr>
      <w:r w:rsidRPr="00AF10F6">
        <w:rPr>
          <w:rFonts w:ascii="Garamond" w:hAnsi="Garamond"/>
          <w:bCs/>
        </w:rPr>
        <w:lastRenderedPageBreak/>
        <w:t xml:space="preserve">Applicant </w:t>
      </w:r>
      <w:r w:rsidR="002E05F9" w:rsidRPr="00AF10F6">
        <w:rPr>
          <w:rFonts w:ascii="Garamond" w:hAnsi="Garamond"/>
          <w:bCs/>
        </w:rPr>
        <w:t>meet with the DRB for sketch plan review on January 14, 2026.</w:t>
      </w:r>
      <w:r w:rsidR="006A328E">
        <w:rPr>
          <w:rStyle w:val="FootnoteReference"/>
          <w:rFonts w:ascii="Garamond" w:hAnsi="Garamond"/>
          <w:bCs/>
        </w:rPr>
        <w:footnoteReference w:id="11"/>
      </w:r>
      <w:r w:rsidR="002E05F9" w:rsidRPr="00AF10F6">
        <w:rPr>
          <w:rFonts w:ascii="Garamond" w:hAnsi="Garamond"/>
          <w:bCs/>
        </w:rPr>
        <w:t xml:space="preserve"> Discussion was had on rural road standards, maintenance agreements</w:t>
      </w:r>
      <w:r w:rsidR="00D627A4" w:rsidRPr="00AF10F6">
        <w:rPr>
          <w:rFonts w:ascii="Garamond" w:hAnsi="Garamond"/>
          <w:bCs/>
        </w:rPr>
        <w:t xml:space="preserve"> for Beatty Lane and Kako’s Run</w:t>
      </w:r>
      <w:r w:rsidR="002E05F9" w:rsidRPr="00AF10F6">
        <w:rPr>
          <w:rFonts w:ascii="Garamond" w:hAnsi="Garamond"/>
          <w:bCs/>
        </w:rPr>
        <w:t xml:space="preserve">, proposed easements, </w:t>
      </w:r>
      <w:r w:rsidR="008D7586">
        <w:rPr>
          <w:rFonts w:ascii="Garamond" w:hAnsi="Garamond"/>
          <w:bCs/>
        </w:rPr>
        <w:t xml:space="preserve">progress on </w:t>
      </w:r>
      <w:r w:rsidR="00EC2A99" w:rsidRPr="00AF10F6">
        <w:rPr>
          <w:rFonts w:ascii="Garamond" w:hAnsi="Garamond"/>
          <w:bCs/>
        </w:rPr>
        <w:t>state permitting</w:t>
      </w:r>
      <w:r w:rsidR="00312A1E" w:rsidRPr="00AF10F6">
        <w:rPr>
          <w:rFonts w:ascii="Garamond" w:hAnsi="Garamond"/>
          <w:bCs/>
        </w:rPr>
        <w:t xml:space="preserve">, </w:t>
      </w:r>
      <w:r w:rsidR="008D7586">
        <w:rPr>
          <w:rFonts w:ascii="Garamond" w:hAnsi="Garamond"/>
          <w:bCs/>
        </w:rPr>
        <w:t xml:space="preserve">observance of </w:t>
      </w:r>
      <w:r w:rsidR="000E3486" w:rsidRPr="00AF10F6">
        <w:rPr>
          <w:rFonts w:ascii="Garamond" w:hAnsi="Garamond"/>
          <w:bCs/>
        </w:rPr>
        <w:t xml:space="preserve">wetland buffers, and </w:t>
      </w:r>
      <w:r w:rsidR="00312A1E" w:rsidRPr="00AF10F6">
        <w:rPr>
          <w:rFonts w:ascii="Garamond" w:hAnsi="Garamond"/>
          <w:bCs/>
        </w:rPr>
        <w:t>viabilit</w:t>
      </w:r>
      <w:r w:rsidR="000E3486" w:rsidRPr="00AF10F6">
        <w:rPr>
          <w:rFonts w:ascii="Garamond" w:hAnsi="Garamond"/>
          <w:bCs/>
        </w:rPr>
        <w:t>y</w:t>
      </w:r>
      <w:r w:rsidR="008D7586">
        <w:rPr>
          <w:rFonts w:ascii="Garamond" w:hAnsi="Garamond"/>
          <w:bCs/>
        </w:rPr>
        <w:t xml:space="preserve"> of soil test pits dug</w:t>
      </w:r>
      <w:r w:rsidR="00EC2A99" w:rsidRPr="00AF10F6">
        <w:rPr>
          <w:rFonts w:ascii="Garamond" w:hAnsi="Garamond"/>
          <w:bCs/>
        </w:rPr>
        <w:t xml:space="preserve">. </w:t>
      </w:r>
      <w:r w:rsidR="00C717DA" w:rsidRPr="00AF10F6">
        <w:rPr>
          <w:rFonts w:ascii="Garamond" w:hAnsi="Garamond"/>
          <w:bCs/>
        </w:rPr>
        <w:t xml:space="preserve">Applicant </w:t>
      </w:r>
      <w:r w:rsidR="00D2482A" w:rsidRPr="00AF10F6">
        <w:rPr>
          <w:rFonts w:ascii="Garamond" w:hAnsi="Garamond"/>
          <w:bCs/>
        </w:rPr>
        <w:t>explained</w:t>
      </w:r>
      <w:r w:rsidR="00C717DA" w:rsidRPr="00AF10F6">
        <w:rPr>
          <w:rFonts w:ascii="Garamond" w:hAnsi="Garamond"/>
          <w:bCs/>
        </w:rPr>
        <w:t xml:space="preserve"> </w:t>
      </w:r>
      <w:r w:rsidR="000E3486" w:rsidRPr="00AF10F6">
        <w:rPr>
          <w:rFonts w:ascii="Garamond" w:hAnsi="Garamond"/>
          <w:bCs/>
        </w:rPr>
        <w:t>to</w:t>
      </w:r>
      <w:r w:rsidR="0067723B" w:rsidRPr="00AF10F6">
        <w:rPr>
          <w:rFonts w:ascii="Garamond" w:hAnsi="Garamond"/>
          <w:bCs/>
        </w:rPr>
        <w:t xml:space="preserve"> their neighbor and abutting landowner that</w:t>
      </w:r>
      <w:r w:rsidR="00C717DA" w:rsidRPr="00AF10F6">
        <w:rPr>
          <w:rFonts w:ascii="Garamond" w:hAnsi="Garamond"/>
          <w:bCs/>
        </w:rPr>
        <w:t xml:space="preserve"> Lot 4 will retain the right of way through </w:t>
      </w:r>
      <w:r w:rsidR="0067723B" w:rsidRPr="00AF10F6">
        <w:rPr>
          <w:rFonts w:ascii="Garamond" w:hAnsi="Garamond"/>
          <w:bCs/>
        </w:rPr>
        <w:t xml:space="preserve">the neighbor’s property at </w:t>
      </w:r>
      <w:r w:rsidR="0028210D" w:rsidRPr="00AF10F6">
        <w:rPr>
          <w:rFonts w:ascii="Garamond" w:hAnsi="Garamond"/>
          <w:bCs/>
        </w:rPr>
        <w:t xml:space="preserve">134 Beatty Lane (Parcel ID: </w:t>
      </w:r>
      <w:r w:rsidR="00D2482A" w:rsidRPr="00AF10F6">
        <w:rPr>
          <w:rFonts w:ascii="Garamond" w:hAnsi="Garamond"/>
          <w:bCs/>
        </w:rPr>
        <w:t>BE0330)</w:t>
      </w:r>
      <w:r w:rsidR="00994C12" w:rsidRPr="00AF10F6">
        <w:rPr>
          <w:rFonts w:ascii="Garamond" w:hAnsi="Garamond"/>
          <w:bCs/>
        </w:rPr>
        <w:t>.</w:t>
      </w:r>
      <w:r w:rsidR="002F409C">
        <w:rPr>
          <w:rFonts w:ascii="Garamond" w:hAnsi="Garamond"/>
          <w:bCs/>
        </w:rPr>
        <w:t xml:space="preserve"> C</w:t>
      </w:r>
      <w:r w:rsidR="00CE6CC8" w:rsidRPr="00AF10F6">
        <w:rPr>
          <w:rFonts w:ascii="Garamond" w:hAnsi="Garamond"/>
          <w:bCs/>
        </w:rPr>
        <w:t>onversation</w:t>
      </w:r>
      <w:r w:rsidR="00D734F1" w:rsidRPr="00AF10F6">
        <w:rPr>
          <w:rFonts w:ascii="Garamond" w:hAnsi="Garamond"/>
          <w:bCs/>
        </w:rPr>
        <w:t xml:space="preserve"> was </w:t>
      </w:r>
      <w:r w:rsidR="002F409C">
        <w:rPr>
          <w:rFonts w:ascii="Garamond" w:hAnsi="Garamond"/>
          <w:bCs/>
        </w:rPr>
        <w:t>also h</w:t>
      </w:r>
      <w:r w:rsidR="00D734F1" w:rsidRPr="00AF10F6">
        <w:rPr>
          <w:rFonts w:ascii="Garamond" w:hAnsi="Garamond"/>
          <w:bCs/>
        </w:rPr>
        <w:t xml:space="preserve">ad on whether Applicant should </w:t>
      </w:r>
      <w:r w:rsidR="000A79BC" w:rsidRPr="00AF10F6">
        <w:rPr>
          <w:rFonts w:ascii="Garamond" w:hAnsi="Garamond"/>
          <w:bCs/>
        </w:rPr>
        <w:t xml:space="preserve">include the words “master development plan” </w:t>
      </w:r>
      <w:r w:rsidR="00384CA0" w:rsidRPr="00AF10F6">
        <w:rPr>
          <w:rFonts w:ascii="Garamond" w:hAnsi="Garamond"/>
          <w:bCs/>
        </w:rPr>
        <w:t xml:space="preserve">in the title of the </w:t>
      </w:r>
      <w:r w:rsidR="006F0CD6" w:rsidRPr="00AF10F6">
        <w:rPr>
          <w:rFonts w:ascii="Garamond" w:hAnsi="Garamond"/>
          <w:bCs/>
        </w:rPr>
        <w:t xml:space="preserve">final </w:t>
      </w:r>
      <w:r w:rsidR="00CE6CC8" w:rsidRPr="00AF10F6">
        <w:rPr>
          <w:rFonts w:ascii="Garamond" w:hAnsi="Garamond"/>
          <w:bCs/>
        </w:rPr>
        <w:t xml:space="preserve">plans. </w:t>
      </w:r>
    </w:p>
    <w:p w14:paraId="4C9EE256" w14:textId="77777777" w:rsidR="00BD11B1" w:rsidRPr="00AF10F6" w:rsidRDefault="00BD11B1" w:rsidP="00BD11B1">
      <w:pPr>
        <w:rPr>
          <w:rFonts w:ascii="Garamond" w:hAnsi="Garamond"/>
          <w:bCs/>
          <w:highlight w:val="red"/>
        </w:rPr>
      </w:pPr>
    </w:p>
    <w:p w14:paraId="065DCA59" w14:textId="77777777" w:rsidR="00BD11B1" w:rsidRPr="00993079" w:rsidRDefault="00BD11B1" w:rsidP="00BD11B1">
      <w:pPr>
        <w:jc w:val="center"/>
        <w:rPr>
          <w:rFonts w:ascii="Garamond" w:hAnsi="Garamond"/>
          <w:b/>
          <w:u w:val="single"/>
        </w:rPr>
      </w:pPr>
      <w:r w:rsidRPr="00993079">
        <w:rPr>
          <w:rFonts w:ascii="Garamond" w:hAnsi="Garamond"/>
          <w:b/>
          <w:u w:val="single"/>
        </w:rPr>
        <w:t>PLAT AND PLAN REVIEW (RSR §§ 300-320)</w:t>
      </w:r>
    </w:p>
    <w:p w14:paraId="529699A9" w14:textId="77777777" w:rsidR="00226EFB" w:rsidRPr="00AF10F6" w:rsidRDefault="00226EFB" w:rsidP="00226EFB">
      <w:pPr>
        <w:rPr>
          <w:rFonts w:ascii="Garamond" w:hAnsi="Garamond"/>
          <w:b/>
          <w:u w:val="single"/>
        </w:rPr>
      </w:pPr>
    </w:p>
    <w:p w14:paraId="7C7DC142" w14:textId="6B06BB7F" w:rsidR="0084123D" w:rsidRPr="001755DB" w:rsidRDefault="00F3356B" w:rsidP="00226EFB">
      <w:pPr>
        <w:rPr>
          <w:rFonts w:ascii="Garamond" w:hAnsi="Garamond"/>
          <w:bCs/>
          <w:color w:val="EE0000"/>
        </w:rPr>
      </w:pPr>
      <w:r w:rsidRPr="001755DB">
        <w:rPr>
          <w:rFonts w:ascii="Garamond" w:hAnsi="Garamond"/>
          <w:b/>
        </w:rPr>
        <w:t xml:space="preserve">Minor concerns from Staff relate to the following items: </w:t>
      </w:r>
      <w:r w:rsidR="0084123D" w:rsidRPr="001755DB">
        <w:rPr>
          <w:rFonts w:ascii="Garamond" w:hAnsi="Garamond"/>
          <w:b/>
        </w:rPr>
        <w:t xml:space="preserve">(i) no written waiver </w:t>
      </w:r>
      <w:r w:rsidR="00227E48" w:rsidRPr="001755DB">
        <w:rPr>
          <w:rFonts w:ascii="Garamond" w:hAnsi="Garamond"/>
          <w:b/>
        </w:rPr>
        <w:t xml:space="preserve">or modification </w:t>
      </w:r>
      <w:r w:rsidR="0084123D" w:rsidRPr="001755DB">
        <w:rPr>
          <w:rFonts w:ascii="Garamond" w:hAnsi="Garamond"/>
          <w:b/>
        </w:rPr>
        <w:t>request to field marker requirement,</w:t>
      </w:r>
      <w:r w:rsidR="00AC52B3" w:rsidRPr="001755DB">
        <w:rPr>
          <w:rStyle w:val="FootnoteReference"/>
          <w:rFonts w:ascii="Garamond" w:hAnsi="Garamond"/>
          <w:b/>
        </w:rPr>
        <w:footnoteReference w:id="12"/>
      </w:r>
      <w:r w:rsidR="0084123D" w:rsidRPr="001755DB">
        <w:rPr>
          <w:rFonts w:ascii="Garamond" w:hAnsi="Garamond"/>
          <w:b/>
        </w:rPr>
        <w:t xml:space="preserve"> and (ii) </w:t>
      </w:r>
      <w:r w:rsidR="00E359CD" w:rsidRPr="001755DB">
        <w:rPr>
          <w:rFonts w:ascii="Garamond" w:hAnsi="Garamond"/>
          <w:b/>
        </w:rPr>
        <w:t>need for inclusion of recently approved private road name and E911 addresses</w:t>
      </w:r>
      <w:r w:rsidR="00AF10F6" w:rsidRPr="001755DB">
        <w:rPr>
          <w:rFonts w:ascii="Garamond" w:hAnsi="Garamond"/>
          <w:b/>
        </w:rPr>
        <w:t xml:space="preserve">; 46 Kako’s Run (Lot 1), 92 Kako’s Run (Lot 2), 114 Kako’s Run (Lot 3), and 115 Kako’s Run (Lot 4).   </w:t>
      </w:r>
      <w:r w:rsidR="00AF10F6" w:rsidRPr="001755DB">
        <w:rPr>
          <w:rFonts w:ascii="Garamond" w:hAnsi="Garamond"/>
          <w:bCs/>
          <w:color w:val="EE0000"/>
        </w:rPr>
        <w:t xml:space="preserve"> </w:t>
      </w:r>
    </w:p>
    <w:p w14:paraId="6DAF90DE" w14:textId="77777777" w:rsidR="0084123D" w:rsidRPr="00AF10F6" w:rsidRDefault="0084123D" w:rsidP="00226EFB">
      <w:pPr>
        <w:rPr>
          <w:rFonts w:ascii="Garamond" w:hAnsi="Garamond"/>
          <w:bCs/>
          <w:color w:val="EE0000"/>
        </w:rPr>
      </w:pPr>
    </w:p>
    <w:p w14:paraId="2AA31598" w14:textId="5E7ED79A" w:rsidR="00226EFB" w:rsidRPr="00993079" w:rsidRDefault="00226EFB" w:rsidP="00226EFB">
      <w:pPr>
        <w:rPr>
          <w:rFonts w:ascii="Garamond" w:hAnsi="Garamond"/>
          <w:bCs/>
        </w:rPr>
      </w:pPr>
      <w:r w:rsidRPr="00993079">
        <w:rPr>
          <w:rFonts w:ascii="Garamond" w:hAnsi="Garamond"/>
          <w:bCs/>
        </w:rPr>
        <w:t xml:space="preserve">Notwithstanding the </w:t>
      </w:r>
      <w:r w:rsidR="003408B6" w:rsidRPr="00993079">
        <w:rPr>
          <w:rFonts w:ascii="Garamond" w:hAnsi="Garamond"/>
          <w:bCs/>
        </w:rPr>
        <w:t>foregoing</w:t>
      </w:r>
      <w:r w:rsidRPr="00993079">
        <w:rPr>
          <w:rFonts w:ascii="Garamond" w:hAnsi="Garamond"/>
          <w:bCs/>
        </w:rPr>
        <w:t xml:space="preserve">, Applicant </w:t>
      </w:r>
      <w:r w:rsidR="003408B6" w:rsidRPr="00993079">
        <w:rPr>
          <w:rFonts w:ascii="Garamond" w:hAnsi="Garamond"/>
          <w:bCs/>
        </w:rPr>
        <w:t xml:space="preserve">appears to have </w:t>
      </w:r>
      <w:r w:rsidRPr="00993079">
        <w:rPr>
          <w:rFonts w:ascii="Garamond" w:hAnsi="Garamond"/>
          <w:bCs/>
        </w:rPr>
        <w:t xml:space="preserve">meet all </w:t>
      </w:r>
      <w:r w:rsidR="00593BF9" w:rsidRPr="00993079">
        <w:rPr>
          <w:rFonts w:ascii="Garamond" w:hAnsi="Garamond"/>
          <w:bCs/>
        </w:rPr>
        <w:t xml:space="preserve">other </w:t>
      </w:r>
      <w:r w:rsidRPr="00993079">
        <w:rPr>
          <w:rFonts w:ascii="Garamond" w:hAnsi="Garamond"/>
          <w:bCs/>
        </w:rPr>
        <w:t xml:space="preserve">required submission elements for </w:t>
      </w:r>
      <w:r w:rsidR="00593BF9" w:rsidRPr="00993079">
        <w:rPr>
          <w:rFonts w:ascii="Garamond" w:hAnsi="Garamond"/>
          <w:bCs/>
        </w:rPr>
        <w:t>preliminary p</w:t>
      </w:r>
      <w:r w:rsidRPr="00993079">
        <w:rPr>
          <w:rFonts w:ascii="Garamond" w:hAnsi="Garamond"/>
          <w:bCs/>
        </w:rPr>
        <w:t>lat and</w:t>
      </w:r>
      <w:r w:rsidR="00593BF9" w:rsidRPr="00993079">
        <w:rPr>
          <w:rFonts w:ascii="Garamond" w:hAnsi="Garamond"/>
          <w:bCs/>
        </w:rPr>
        <w:t xml:space="preserve"> p</w:t>
      </w:r>
      <w:r w:rsidRPr="00993079">
        <w:rPr>
          <w:rFonts w:ascii="Garamond" w:hAnsi="Garamond"/>
          <w:bCs/>
        </w:rPr>
        <w:t xml:space="preserve">lan </w:t>
      </w:r>
      <w:r w:rsidR="00C44558" w:rsidRPr="00993079">
        <w:rPr>
          <w:rFonts w:ascii="Garamond" w:hAnsi="Garamond"/>
          <w:bCs/>
        </w:rPr>
        <w:t>r</w:t>
      </w:r>
      <w:r w:rsidRPr="00993079">
        <w:rPr>
          <w:rFonts w:ascii="Garamond" w:hAnsi="Garamond"/>
          <w:bCs/>
        </w:rPr>
        <w:t>eview.</w:t>
      </w:r>
      <w:r w:rsidRPr="00993079">
        <w:rPr>
          <w:rStyle w:val="FootnoteReference"/>
          <w:rFonts w:ascii="Garamond" w:hAnsi="Garamond"/>
          <w:bCs/>
        </w:rPr>
        <w:footnoteReference w:id="13"/>
      </w:r>
      <w:r w:rsidR="00683F9B">
        <w:rPr>
          <w:rFonts w:ascii="Garamond" w:hAnsi="Garamond"/>
          <w:bCs/>
        </w:rPr>
        <w:t xml:space="preserve"> </w:t>
      </w:r>
      <w:r w:rsidR="00D33CE1">
        <w:rPr>
          <w:rFonts w:ascii="Garamond" w:hAnsi="Garamond"/>
          <w:bCs/>
        </w:rPr>
        <w:t xml:space="preserve">The DRB may want to </w:t>
      </w:r>
      <w:r w:rsidR="00E73F4E">
        <w:rPr>
          <w:rFonts w:ascii="Garamond" w:hAnsi="Garamond"/>
          <w:bCs/>
        </w:rPr>
        <w:t xml:space="preserve">review and </w:t>
      </w:r>
      <w:r w:rsidR="00D33CE1">
        <w:rPr>
          <w:rFonts w:ascii="Garamond" w:hAnsi="Garamond"/>
          <w:bCs/>
        </w:rPr>
        <w:t xml:space="preserve">discuss a few of the following points. </w:t>
      </w:r>
    </w:p>
    <w:p w14:paraId="4D8035B2" w14:textId="77777777" w:rsidR="00226EFB" w:rsidRPr="00AF10F6" w:rsidRDefault="00226EFB" w:rsidP="00226EFB">
      <w:pPr>
        <w:rPr>
          <w:rFonts w:ascii="Garamond" w:hAnsi="Garamond"/>
          <w:bCs/>
          <w:color w:val="EE0000"/>
        </w:rPr>
      </w:pPr>
    </w:p>
    <w:p w14:paraId="4A98D776" w14:textId="52C1F36B" w:rsidR="00226EFB" w:rsidRPr="00AA64F4" w:rsidRDefault="00226EFB" w:rsidP="00226EFB">
      <w:pPr>
        <w:pStyle w:val="ListParagraph"/>
        <w:numPr>
          <w:ilvl w:val="0"/>
          <w:numId w:val="19"/>
        </w:numPr>
        <w:spacing w:after="0" w:line="240" w:lineRule="auto"/>
        <w:contextualSpacing w:val="0"/>
        <w:rPr>
          <w:rFonts w:ascii="Garamond" w:hAnsi="Garamond"/>
          <w:bCs/>
        </w:rPr>
      </w:pPr>
      <w:r w:rsidRPr="00AA64F4">
        <w:rPr>
          <w:rFonts w:ascii="Garamond" w:hAnsi="Garamond"/>
          <w:bCs/>
        </w:rPr>
        <w:t xml:space="preserve">Applicant </w:t>
      </w:r>
      <w:r w:rsidR="00EF66D7" w:rsidRPr="00AA64F4">
        <w:rPr>
          <w:rFonts w:ascii="Garamond" w:hAnsi="Garamond"/>
          <w:bCs/>
        </w:rPr>
        <w:t xml:space="preserve">reasonably </w:t>
      </w:r>
      <w:r w:rsidRPr="00AA64F4">
        <w:rPr>
          <w:rFonts w:ascii="Garamond" w:hAnsi="Garamond"/>
          <w:bCs/>
        </w:rPr>
        <w:t xml:space="preserve">satisfied all copy requirements by </w:t>
      </w:r>
      <w:r w:rsidR="00EF66D7" w:rsidRPr="00AA64F4">
        <w:rPr>
          <w:rFonts w:ascii="Garamond" w:hAnsi="Garamond"/>
          <w:bCs/>
        </w:rPr>
        <w:t>providing</w:t>
      </w:r>
      <w:r w:rsidRPr="00AA64F4">
        <w:rPr>
          <w:rFonts w:ascii="Garamond" w:hAnsi="Garamond"/>
          <w:bCs/>
        </w:rPr>
        <w:t xml:space="preserve"> three </w:t>
      </w:r>
      <w:r w:rsidR="00866ED6" w:rsidRPr="00AA64F4">
        <w:rPr>
          <w:rFonts w:ascii="Garamond" w:hAnsi="Garamond"/>
          <w:bCs/>
        </w:rPr>
        <w:t xml:space="preserve">medium sized </w:t>
      </w:r>
      <w:r w:rsidRPr="00AA64F4">
        <w:rPr>
          <w:rFonts w:ascii="Garamond" w:hAnsi="Garamond"/>
          <w:bCs/>
        </w:rPr>
        <w:t xml:space="preserve">copies of the </w:t>
      </w:r>
      <w:r w:rsidR="00AA6A66" w:rsidRPr="00AA64F4">
        <w:rPr>
          <w:rFonts w:ascii="Garamond" w:hAnsi="Garamond"/>
          <w:bCs/>
        </w:rPr>
        <w:t>p</w:t>
      </w:r>
      <w:r w:rsidRPr="00AA64F4">
        <w:rPr>
          <w:rFonts w:ascii="Garamond" w:hAnsi="Garamond"/>
          <w:bCs/>
        </w:rPr>
        <w:t xml:space="preserve">reliminary </w:t>
      </w:r>
      <w:r w:rsidR="00AA6A66" w:rsidRPr="00AA64F4">
        <w:rPr>
          <w:rFonts w:ascii="Garamond" w:hAnsi="Garamond"/>
          <w:bCs/>
        </w:rPr>
        <w:t>p</w:t>
      </w:r>
      <w:r w:rsidRPr="00AA64F4">
        <w:rPr>
          <w:rFonts w:ascii="Garamond" w:hAnsi="Garamond"/>
          <w:bCs/>
        </w:rPr>
        <w:t>la</w:t>
      </w:r>
      <w:r w:rsidR="001C6189" w:rsidRPr="00AA64F4">
        <w:rPr>
          <w:rFonts w:ascii="Garamond" w:hAnsi="Garamond"/>
          <w:bCs/>
        </w:rPr>
        <w:t xml:space="preserve">t and plan sets, one large copy, and </w:t>
      </w:r>
      <w:r w:rsidR="00656B76" w:rsidRPr="00AA64F4">
        <w:rPr>
          <w:rFonts w:ascii="Garamond" w:hAnsi="Garamond"/>
          <w:bCs/>
        </w:rPr>
        <w:t>digital copies</w:t>
      </w:r>
      <w:r w:rsidR="002B5F9C" w:rsidRPr="00AA64F4">
        <w:rPr>
          <w:rFonts w:ascii="Garamond" w:hAnsi="Garamond"/>
          <w:bCs/>
        </w:rPr>
        <w:t xml:space="preserve"> </w:t>
      </w:r>
      <w:r w:rsidR="008A7793" w:rsidRPr="00AA64F4">
        <w:rPr>
          <w:rFonts w:ascii="Garamond" w:hAnsi="Garamond"/>
          <w:bCs/>
        </w:rPr>
        <w:t>as well</w:t>
      </w:r>
      <w:r w:rsidR="002B5F9C" w:rsidRPr="00AA64F4">
        <w:rPr>
          <w:rFonts w:ascii="Garamond" w:hAnsi="Garamond"/>
          <w:bCs/>
        </w:rPr>
        <w:t>.</w:t>
      </w:r>
      <w:r w:rsidRPr="00AA64F4">
        <w:rPr>
          <w:rStyle w:val="FootnoteReference"/>
          <w:rFonts w:ascii="Garamond" w:hAnsi="Garamond"/>
          <w:bCs/>
        </w:rPr>
        <w:footnoteReference w:id="14"/>
      </w:r>
      <w:r w:rsidRPr="00AA64F4">
        <w:rPr>
          <w:rFonts w:ascii="Garamond" w:hAnsi="Garamond"/>
          <w:bCs/>
        </w:rPr>
        <w:t xml:space="preserve">  </w:t>
      </w:r>
    </w:p>
    <w:p w14:paraId="648EB5FD" w14:textId="77777777" w:rsidR="00226EFB" w:rsidRDefault="00226EFB" w:rsidP="00226EFB">
      <w:pPr>
        <w:pStyle w:val="ListParagraph"/>
        <w:numPr>
          <w:ilvl w:val="0"/>
          <w:numId w:val="19"/>
        </w:numPr>
        <w:spacing w:after="0" w:line="240" w:lineRule="auto"/>
        <w:contextualSpacing w:val="0"/>
        <w:rPr>
          <w:rFonts w:ascii="Garamond" w:hAnsi="Garamond"/>
          <w:bCs/>
        </w:rPr>
      </w:pPr>
      <w:r w:rsidRPr="00624083">
        <w:rPr>
          <w:rFonts w:ascii="Garamond" w:hAnsi="Garamond"/>
          <w:bCs/>
        </w:rPr>
        <w:t xml:space="preserve">Applicant satisfied all Preliminary Plat requirements listed under RSR § 310.1. </w:t>
      </w:r>
    </w:p>
    <w:p w14:paraId="6E07185B" w14:textId="176AC298" w:rsidR="006F342E" w:rsidRDefault="006F342E" w:rsidP="006F342E">
      <w:pPr>
        <w:pStyle w:val="ListParagraph"/>
        <w:numPr>
          <w:ilvl w:val="1"/>
          <w:numId w:val="19"/>
        </w:numPr>
        <w:spacing w:after="0" w:line="240" w:lineRule="auto"/>
        <w:contextualSpacing w:val="0"/>
        <w:rPr>
          <w:rFonts w:ascii="Garamond" w:hAnsi="Garamond"/>
          <w:bCs/>
        </w:rPr>
      </w:pPr>
      <w:r>
        <w:rPr>
          <w:rFonts w:ascii="Garamond" w:hAnsi="Garamond"/>
          <w:bCs/>
        </w:rPr>
        <w:t xml:space="preserve">Multiple new easements are proposed. </w:t>
      </w:r>
      <w:r w:rsidRPr="00E73F4E">
        <w:rPr>
          <w:rFonts w:ascii="Garamond" w:hAnsi="Garamond"/>
          <w:bCs/>
        </w:rPr>
        <w:t xml:space="preserve">Some discussion </w:t>
      </w:r>
      <w:r w:rsidR="00865EA0" w:rsidRPr="00E73F4E">
        <w:rPr>
          <w:rFonts w:ascii="Garamond" w:hAnsi="Garamond"/>
          <w:bCs/>
        </w:rPr>
        <w:t>could be had on all of the proposed easements, including</w:t>
      </w:r>
      <w:r w:rsidR="00D33CE1" w:rsidRPr="00E73F4E">
        <w:rPr>
          <w:rFonts w:ascii="Garamond" w:hAnsi="Garamond"/>
          <w:bCs/>
        </w:rPr>
        <w:t xml:space="preserve"> those</w:t>
      </w:r>
      <w:r w:rsidR="00865EA0" w:rsidRPr="00E73F4E">
        <w:rPr>
          <w:rFonts w:ascii="Garamond" w:hAnsi="Garamond"/>
          <w:bCs/>
        </w:rPr>
        <w:t xml:space="preserve"> for stormwater, access, utilities, </w:t>
      </w:r>
      <w:r w:rsidR="00660098" w:rsidRPr="00E73F4E">
        <w:rPr>
          <w:rFonts w:ascii="Garamond" w:hAnsi="Garamond"/>
          <w:bCs/>
        </w:rPr>
        <w:t>and other existing easements on neighboring properties.</w:t>
      </w:r>
      <w:r w:rsidR="00660098">
        <w:rPr>
          <w:rFonts w:ascii="Garamond" w:hAnsi="Garamond"/>
          <w:bCs/>
        </w:rPr>
        <w:t xml:space="preserve"> </w:t>
      </w:r>
    </w:p>
    <w:p w14:paraId="740A8C02" w14:textId="177C48A5" w:rsidR="00D06D55" w:rsidRPr="00624083" w:rsidRDefault="00D06D55" w:rsidP="006F342E">
      <w:pPr>
        <w:pStyle w:val="ListParagraph"/>
        <w:numPr>
          <w:ilvl w:val="1"/>
          <w:numId w:val="19"/>
        </w:numPr>
        <w:spacing w:after="0" w:line="240" w:lineRule="auto"/>
        <w:contextualSpacing w:val="0"/>
        <w:rPr>
          <w:rFonts w:ascii="Garamond" w:hAnsi="Garamond"/>
          <w:bCs/>
        </w:rPr>
      </w:pPr>
      <w:r>
        <w:rPr>
          <w:rFonts w:ascii="Garamond" w:hAnsi="Garamond"/>
          <w:bCs/>
        </w:rPr>
        <w:t xml:space="preserve">Applicant should </w:t>
      </w:r>
      <w:r w:rsidR="00225366">
        <w:rPr>
          <w:rFonts w:ascii="Garamond" w:hAnsi="Garamond"/>
          <w:bCs/>
        </w:rPr>
        <w:t xml:space="preserve">ensure that no </w:t>
      </w:r>
      <w:r w:rsidR="008A18C5">
        <w:rPr>
          <w:rFonts w:ascii="Garamond" w:hAnsi="Garamond"/>
          <w:bCs/>
        </w:rPr>
        <w:t>primary structures</w:t>
      </w:r>
      <w:r w:rsidR="00225366">
        <w:rPr>
          <w:rFonts w:ascii="Garamond" w:hAnsi="Garamond"/>
          <w:bCs/>
        </w:rPr>
        <w:t xml:space="preserve"> for Lot 1 </w:t>
      </w:r>
      <w:r w:rsidR="008A18C5">
        <w:rPr>
          <w:rFonts w:ascii="Garamond" w:hAnsi="Garamond"/>
          <w:bCs/>
        </w:rPr>
        <w:t>or</w:t>
      </w:r>
      <w:r w:rsidR="00225366">
        <w:rPr>
          <w:rFonts w:ascii="Garamond" w:hAnsi="Garamond"/>
          <w:bCs/>
        </w:rPr>
        <w:t xml:space="preserve"> 2 fall within the </w:t>
      </w:r>
      <w:r w:rsidR="008A18C5">
        <w:rPr>
          <w:rFonts w:ascii="Garamond" w:hAnsi="Garamond"/>
          <w:bCs/>
        </w:rPr>
        <w:t xml:space="preserve">twenty (20) foot rear yard setback of Town Highway 20. </w:t>
      </w:r>
    </w:p>
    <w:p w14:paraId="02D1186F" w14:textId="33119045" w:rsidR="00226EFB" w:rsidRPr="00B46755" w:rsidRDefault="00226EFB" w:rsidP="00226EFB">
      <w:pPr>
        <w:pStyle w:val="ListParagraph"/>
        <w:numPr>
          <w:ilvl w:val="0"/>
          <w:numId w:val="19"/>
        </w:numPr>
        <w:spacing w:after="0" w:line="240" w:lineRule="auto"/>
        <w:contextualSpacing w:val="0"/>
        <w:rPr>
          <w:rFonts w:ascii="Garamond" w:hAnsi="Garamond"/>
          <w:bCs/>
        </w:rPr>
      </w:pPr>
      <w:r w:rsidRPr="00B46755">
        <w:rPr>
          <w:rFonts w:ascii="Garamond" w:hAnsi="Garamond"/>
          <w:bCs/>
        </w:rPr>
        <w:t>Applicant satisfied all Preliminary Plan requirements listed under RSR § 310.2.</w:t>
      </w:r>
    </w:p>
    <w:p w14:paraId="5ED3A077" w14:textId="2F3AF750" w:rsidR="006F0CD6" w:rsidRPr="00B46755" w:rsidRDefault="006F0CD6" w:rsidP="006F0CD6">
      <w:pPr>
        <w:pStyle w:val="ListParagraph"/>
        <w:numPr>
          <w:ilvl w:val="1"/>
          <w:numId w:val="19"/>
        </w:numPr>
        <w:spacing w:after="0" w:line="240" w:lineRule="auto"/>
        <w:contextualSpacing w:val="0"/>
        <w:rPr>
          <w:rFonts w:ascii="Garamond" w:hAnsi="Garamond"/>
          <w:bCs/>
        </w:rPr>
      </w:pPr>
      <w:r w:rsidRPr="00B46755">
        <w:rPr>
          <w:rFonts w:ascii="Garamond" w:hAnsi="Garamond"/>
          <w:bCs/>
        </w:rPr>
        <w:t xml:space="preserve">Staff agree with Applicant that because each of the lots have proposed development on them, no “master development plan” language is </w:t>
      </w:r>
      <w:r w:rsidR="002C3EDF">
        <w:rPr>
          <w:rFonts w:ascii="Garamond" w:hAnsi="Garamond"/>
          <w:bCs/>
        </w:rPr>
        <w:t xml:space="preserve">technically </w:t>
      </w:r>
      <w:r w:rsidRPr="00B46755">
        <w:rPr>
          <w:rFonts w:ascii="Garamond" w:hAnsi="Garamond"/>
          <w:bCs/>
        </w:rPr>
        <w:t xml:space="preserve">required. </w:t>
      </w:r>
    </w:p>
    <w:bookmarkEnd w:id="0"/>
    <w:p w14:paraId="44F28192" w14:textId="77777777" w:rsidR="00480585" w:rsidRPr="00AF10F6" w:rsidRDefault="00480585" w:rsidP="00480585">
      <w:pPr>
        <w:rPr>
          <w:rFonts w:ascii="Garamond" w:hAnsi="Garamond"/>
          <w:bCs/>
          <w:color w:val="EE0000"/>
        </w:rPr>
      </w:pPr>
    </w:p>
    <w:p w14:paraId="27D2D66C" w14:textId="77777777" w:rsidR="00EA1218" w:rsidRPr="00291A8F" w:rsidRDefault="00EA1218" w:rsidP="00EA1218">
      <w:pPr>
        <w:jc w:val="center"/>
        <w:rPr>
          <w:rFonts w:ascii="Garamond" w:hAnsi="Garamond"/>
          <w:b/>
          <w:u w:val="single"/>
        </w:rPr>
      </w:pPr>
      <w:r w:rsidRPr="00291A8F">
        <w:rPr>
          <w:rFonts w:ascii="Garamond" w:hAnsi="Garamond"/>
          <w:b/>
          <w:u w:val="single"/>
        </w:rPr>
        <w:t>GENERAL PLANNING STANARDS (RSR § 500)</w:t>
      </w:r>
    </w:p>
    <w:p w14:paraId="5E78B35E" w14:textId="77777777" w:rsidR="00EA1218" w:rsidRPr="00291A8F" w:rsidRDefault="00EA1218" w:rsidP="00EA1218">
      <w:pPr>
        <w:rPr>
          <w:rFonts w:ascii="Garamond" w:hAnsi="Garamond"/>
          <w:bCs/>
        </w:rPr>
      </w:pPr>
    </w:p>
    <w:p w14:paraId="5785F796" w14:textId="1663EFEF" w:rsidR="00EA1218" w:rsidRPr="00291A8F" w:rsidRDefault="00EA1218" w:rsidP="00EA1218">
      <w:pPr>
        <w:rPr>
          <w:rFonts w:ascii="Garamond" w:hAnsi="Garamond"/>
          <w:bCs/>
        </w:rPr>
      </w:pPr>
      <w:r w:rsidRPr="00291A8F">
        <w:rPr>
          <w:rFonts w:ascii="Garamond" w:hAnsi="Garamond"/>
          <w:bCs/>
        </w:rPr>
        <w:t>No immediate concerns from Staff</w:t>
      </w:r>
      <w:r>
        <w:rPr>
          <w:rFonts w:ascii="Garamond" w:hAnsi="Garamond"/>
          <w:bCs/>
        </w:rPr>
        <w:t xml:space="preserve">. </w:t>
      </w:r>
      <w:r w:rsidR="00771AB3">
        <w:rPr>
          <w:rFonts w:ascii="Garamond" w:hAnsi="Garamond"/>
          <w:bCs/>
        </w:rPr>
        <w:t xml:space="preserve">The DRB shall evaluate </w:t>
      </w:r>
      <w:r w:rsidR="007A0614">
        <w:rPr>
          <w:rFonts w:ascii="Garamond" w:hAnsi="Garamond"/>
          <w:bCs/>
        </w:rPr>
        <w:t xml:space="preserve">the subdivision in accordance with </w:t>
      </w:r>
      <w:r w:rsidR="00771AB3">
        <w:rPr>
          <w:rFonts w:ascii="Garamond" w:hAnsi="Garamond"/>
          <w:bCs/>
        </w:rPr>
        <w:t xml:space="preserve">twelve (12) </w:t>
      </w:r>
      <w:r w:rsidR="007A0614">
        <w:rPr>
          <w:rFonts w:ascii="Garamond" w:hAnsi="Garamond"/>
          <w:bCs/>
        </w:rPr>
        <w:t xml:space="preserve">general planning standards, limited to (1) </w:t>
      </w:r>
      <w:r w:rsidR="006247BB">
        <w:rPr>
          <w:rFonts w:ascii="Garamond" w:hAnsi="Garamond"/>
          <w:bCs/>
        </w:rPr>
        <w:t xml:space="preserve">harm to health and safety of the general welfare, </w:t>
      </w:r>
      <w:r w:rsidR="004C6D34">
        <w:rPr>
          <w:rFonts w:ascii="Garamond" w:hAnsi="Garamond"/>
          <w:bCs/>
        </w:rPr>
        <w:t xml:space="preserve">(2) </w:t>
      </w:r>
      <w:r w:rsidR="006247BB">
        <w:rPr>
          <w:rFonts w:ascii="Garamond" w:hAnsi="Garamond"/>
          <w:bCs/>
        </w:rPr>
        <w:t xml:space="preserve">undue adverse impacts on historical resources or natural features, </w:t>
      </w:r>
      <w:r w:rsidR="004C6D34">
        <w:rPr>
          <w:rFonts w:ascii="Garamond" w:hAnsi="Garamond"/>
          <w:bCs/>
        </w:rPr>
        <w:t xml:space="preserve">(3) adequate runoff and erosion control, (4) compliance with zoning regulations, </w:t>
      </w:r>
      <w:r w:rsidR="00F74667">
        <w:rPr>
          <w:rFonts w:ascii="Garamond" w:hAnsi="Garamond"/>
          <w:bCs/>
        </w:rPr>
        <w:t xml:space="preserve">(5) </w:t>
      </w:r>
      <w:r w:rsidR="00B1773E">
        <w:rPr>
          <w:rFonts w:ascii="Garamond" w:hAnsi="Garamond"/>
          <w:bCs/>
        </w:rPr>
        <w:t xml:space="preserve">achievement of desired settlement pattern, </w:t>
      </w:r>
      <w:r w:rsidR="004C6D34">
        <w:rPr>
          <w:rFonts w:ascii="Garamond" w:hAnsi="Garamond"/>
          <w:bCs/>
        </w:rPr>
        <w:t>(</w:t>
      </w:r>
      <w:r w:rsidR="00F74667">
        <w:rPr>
          <w:rFonts w:ascii="Garamond" w:hAnsi="Garamond"/>
          <w:bCs/>
        </w:rPr>
        <w:t>6</w:t>
      </w:r>
      <w:r w:rsidR="004C6D34">
        <w:rPr>
          <w:rFonts w:ascii="Garamond" w:hAnsi="Garamond"/>
          <w:bCs/>
        </w:rPr>
        <w:t xml:space="preserve">) </w:t>
      </w:r>
      <w:r w:rsidR="00125F1D">
        <w:rPr>
          <w:rFonts w:ascii="Garamond" w:hAnsi="Garamond"/>
          <w:bCs/>
        </w:rPr>
        <w:t>site suitability for the proposed density, (</w:t>
      </w:r>
      <w:r w:rsidR="00F74667">
        <w:rPr>
          <w:rFonts w:ascii="Garamond" w:hAnsi="Garamond"/>
          <w:bCs/>
        </w:rPr>
        <w:t>7</w:t>
      </w:r>
      <w:r w:rsidR="00125F1D">
        <w:rPr>
          <w:rFonts w:ascii="Garamond" w:hAnsi="Garamond"/>
          <w:bCs/>
        </w:rPr>
        <w:t>)</w:t>
      </w:r>
      <w:r w:rsidR="004C6D34">
        <w:rPr>
          <w:rFonts w:ascii="Garamond" w:hAnsi="Garamond"/>
          <w:bCs/>
        </w:rPr>
        <w:t xml:space="preserve"> </w:t>
      </w:r>
      <w:r w:rsidR="00125F1D">
        <w:rPr>
          <w:rFonts w:ascii="Garamond" w:hAnsi="Garamond"/>
          <w:bCs/>
        </w:rPr>
        <w:t>impact to ability to provide municipal or governmental services or facilities, (</w:t>
      </w:r>
      <w:r w:rsidR="00F74667">
        <w:rPr>
          <w:rFonts w:ascii="Garamond" w:hAnsi="Garamond"/>
          <w:bCs/>
        </w:rPr>
        <w:t>8</w:t>
      </w:r>
      <w:r w:rsidR="00125F1D">
        <w:rPr>
          <w:rFonts w:ascii="Garamond" w:hAnsi="Garamond"/>
          <w:bCs/>
        </w:rPr>
        <w:t xml:space="preserve">) </w:t>
      </w:r>
      <w:r w:rsidR="00EC3B29">
        <w:rPr>
          <w:rFonts w:ascii="Garamond" w:hAnsi="Garamond"/>
          <w:bCs/>
        </w:rPr>
        <w:t xml:space="preserve">sufficiency of wastewater systems and potable water supply, </w:t>
      </w:r>
      <w:r w:rsidR="00EC3B29">
        <w:rPr>
          <w:rFonts w:ascii="Garamond" w:hAnsi="Garamond"/>
          <w:bCs/>
        </w:rPr>
        <w:lastRenderedPageBreak/>
        <w:t xml:space="preserve">(9) </w:t>
      </w:r>
      <w:r w:rsidR="00CB0C39">
        <w:rPr>
          <w:rFonts w:ascii="Garamond" w:hAnsi="Garamond"/>
          <w:bCs/>
        </w:rPr>
        <w:t xml:space="preserve">performance of wastewater systems and potable water supplies, (10) </w:t>
      </w:r>
      <w:r w:rsidR="00587B1D">
        <w:rPr>
          <w:rFonts w:ascii="Garamond" w:hAnsi="Garamond"/>
          <w:bCs/>
        </w:rPr>
        <w:t>unreasonable</w:t>
      </w:r>
      <w:r w:rsidR="00CB0C39">
        <w:rPr>
          <w:rFonts w:ascii="Garamond" w:hAnsi="Garamond"/>
          <w:bCs/>
        </w:rPr>
        <w:t xml:space="preserve"> highway congestion or </w:t>
      </w:r>
      <w:r w:rsidR="00151EC2">
        <w:rPr>
          <w:rFonts w:ascii="Garamond" w:hAnsi="Garamond"/>
          <w:bCs/>
        </w:rPr>
        <w:t xml:space="preserve">unsafe conditions with respect to Town road and highway use, (11) </w:t>
      </w:r>
      <w:r w:rsidR="00091DB8">
        <w:rPr>
          <w:rFonts w:ascii="Garamond" w:hAnsi="Garamond"/>
          <w:bCs/>
        </w:rPr>
        <w:t xml:space="preserve">undue adverse </w:t>
      </w:r>
      <w:r w:rsidR="00151EC2">
        <w:rPr>
          <w:rFonts w:ascii="Garamond" w:hAnsi="Garamond"/>
          <w:bCs/>
        </w:rPr>
        <w:t xml:space="preserve">impacts to large animal habitat, and (12) </w:t>
      </w:r>
      <w:r w:rsidR="00091DB8">
        <w:rPr>
          <w:rFonts w:ascii="Garamond" w:hAnsi="Garamond"/>
          <w:bCs/>
        </w:rPr>
        <w:t xml:space="preserve">potential to cause undue air, water, noise, or light pollution. </w:t>
      </w:r>
    </w:p>
    <w:p w14:paraId="08A20933" w14:textId="77777777" w:rsidR="00480585" w:rsidRDefault="00480585" w:rsidP="00480585">
      <w:pPr>
        <w:rPr>
          <w:rFonts w:ascii="Garamond" w:hAnsi="Garamond"/>
          <w:bCs/>
          <w:color w:val="EE0000"/>
        </w:rPr>
      </w:pPr>
    </w:p>
    <w:p w14:paraId="649EA62C" w14:textId="73E4EB44" w:rsidR="00A45750" w:rsidRPr="004515B3" w:rsidRDefault="00A45750" w:rsidP="00A45750">
      <w:pPr>
        <w:jc w:val="center"/>
        <w:rPr>
          <w:rFonts w:ascii="Garamond" w:hAnsi="Garamond"/>
          <w:b/>
          <w:u w:val="single"/>
        </w:rPr>
      </w:pPr>
      <w:r w:rsidRPr="004515B3">
        <w:rPr>
          <w:rFonts w:ascii="Garamond" w:hAnsi="Garamond"/>
          <w:b/>
          <w:u w:val="single"/>
        </w:rPr>
        <w:t xml:space="preserve">REQUIRED IMPROVEMENTS AND DESIGN STANDARDS: </w:t>
      </w:r>
      <w:r w:rsidR="00D37AF4">
        <w:rPr>
          <w:rFonts w:ascii="Garamond" w:hAnsi="Garamond"/>
          <w:b/>
          <w:u w:val="single"/>
        </w:rPr>
        <w:t xml:space="preserve">PRIVATE RURAL ROADS, TREES AND </w:t>
      </w:r>
      <w:r w:rsidRPr="004515B3">
        <w:rPr>
          <w:rFonts w:ascii="Garamond" w:hAnsi="Garamond"/>
          <w:b/>
          <w:u w:val="single"/>
        </w:rPr>
        <w:t>LANDSCAPING, DRAINAGE</w:t>
      </w:r>
      <w:r w:rsidR="00D37AF4">
        <w:rPr>
          <w:rFonts w:ascii="Garamond" w:hAnsi="Garamond"/>
          <w:b/>
          <w:u w:val="single"/>
        </w:rPr>
        <w:t xml:space="preserve"> AND FILL</w:t>
      </w:r>
      <w:r w:rsidRPr="004515B3">
        <w:rPr>
          <w:rFonts w:ascii="Garamond" w:hAnsi="Garamond"/>
          <w:b/>
          <w:u w:val="single"/>
        </w:rPr>
        <w:t xml:space="preserve">, </w:t>
      </w:r>
      <w:r w:rsidR="00D37AF4">
        <w:rPr>
          <w:rFonts w:ascii="Garamond" w:hAnsi="Garamond"/>
          <w:b/>
          <w:u w:val="single"/>
        </w:rPr>
        <w:t>WASTE/WATER SYSTEMS,</w:t>
      </w:r>
      <w:r w:rsidRPr="004515B3">
        <w:rPr>
          <w:rFonts w:ascii="Garamond" w:hAnsi="Garamond"/>
          <w:b/>
          <w:u w:val="single"/>
        </w:rPr>
        <w:t xml:space="preserve"> </w:t>
      </w:r>
      <w:r w:rsidR="00D37AF4">
        <w:rPr>
          <w:rFonts w:ascii="Garamond" w:hAnsi="Garamond"/>
          <w:b/>
          <w:u w:val="single"/>
        </w:rPr>
        <w:t>AND UNDERGROUND UTILITIES</w:t>
      </w:r>
      <w:r w:rsidRPr="004515B3">
        <w:rPr>
          <w:rFonts w:ascii="Garamond" w:hAnsi="Garamond"/>
          <w:b/>
          <w:u w:val="single"/>
        </w:rPr>
        <w:t xml:space="preserve"> (RSR §§ 600-680)</w:t>
      </w:r>
    </w:p>
    <w:p w14:paraId="3559C033" w14:textId="77777777" w:rsidR="00A45750" w:rsidRDefault="00A45750" w:rsidP="00A45750">
      <w:pPr>
        <w:rPr>
          <w:rFonts w:ascii="Garamond" w:hAnsi="Garamond"/>
          <w:bCs/>
          <w:u w:val="single"/>
        </w:rPr>
      </w:pPr>
    </w:p>
    <w:p w14:paraId="152039BE" w14:textId="72945EB4" w:rsidR="00FB64E6" w:rsidRPr="00FB64E6" w:rsidRDefault="009C21A5" w:rsidP="00FB64E6">
      <w:pPr>
        <w:pStyle w:val="ListParagraph"/>
        <w:numPr>
          <w:ilvl w:val="0"/>
          <w:numId w:val="20"/>
        </w:numPr>
        <w:rPr>
          <w:rFonts w:ascii="Garamond" w:hAnsi="Garamond"/>
          <w:b/>
        </w:rPr>
      </w:pPr>
      <w:r w:rsidRPr="000C62C3">
        <w:rPr>
          <w:rFonts w:ascii="Garamond" w:hAnsi="Garamond"/>
          <w:b/>
          <w:i/>
          <w:iCs/>
          <w:u w:val="single"/>
        </w:rPr>
        <w:t>Private Rural Roads</w:t>
      </w:r>
      <w:r w:rsidRPr="00511D59">
        <w:rPr>
          <w:rFonts w:ascii="Garamond" w:hAnsi="Garamond"/>
          <w:b/>
        </w:rPr>
        <w:t xml:space="preserve"> (RSR § 600). </w:t>
      </w:r>
    </w:p>
    <w:p w14:paraId="564127C2" w14:textId="2E408BD8" w:rsidR="00FB64E6" w:rsidRDefault="00FB64E6" w:rsidP="00FB64E6">
      <w:pPr>
        <w:rPr>
          <w:rFonts w:ascii="Garamond" w:hAnsi="Garamond"/>
          <w:bCs/>
        </w:rPr>
      </w:pPr>
      <w:r w:rsidRPr="00FB64E6">
        <w:rPr>
          <w:rFonts w:ascii="Garamond" w:hAnsi="Garamond"/>
          <w:bCs/>
        </w:rPr>
        <w:t xml:space="preserve">All </w:t>
      </w:r>
      <w:r w:rsidR="00B5098A">
        <w:rPr>
          <w:rFonts w:ascii="Garamond" w:hAnsi="Garamond"/>
          <w:bCs/>
        </w:rPr>
        <w:t xml:space="preserve">new private roads shall be constructed to meet the Town’s Public </w:t>
      </w:r>
      <w:r w:rsidR="00C80DB3">
        <w:rPr>
          <w:rFonts w:ascii="Garamond" w:hAnsi="Garamond"/>
          <w:bCs/>
        </w:rPr>
        <w:t xml:space="preserve">Improvement Standards Specifications. </w:t>
      </w:r>
      <w:r w:rsidR="001C3CDA">
        <w:rPr>
          <w:rFonts w:ascii="Garamond" w:hAnsi="Garamond"/>
          <w:bCs/>
        </w:rPr>
        <w:t xml:space="preserve">Certain Rural Road Specifications and Standards may apply in certain types of low-density rural areas of development </w:t>
      </w:r>
      <w:r w:rsidR="00707C24">
        <w:rPr>
          <w:rFonts w:ascii="Garamond" w:hAnsi="Garamond"/>
          <w:bCs/>
        </w:rPr>
        <w:t xml:space="preserve">for </w:t>
      </w:r>
      <w:r w:rsidR="006D29F7">
        <w:rPr>
          <w:rFonts w:ascii="Garamond" w:hAnsi="Garamond"/>
          <w:bCs/>
        </w:rPr>
        <w:t xml:space="preserve">single-family </w:t>
      </w:r>
      <w:r w:rsidR="00417A13">
        <w:rPr>
          <w:rFonts w:ascii="Garamond" w:hAnsi="Garamond"/>
          <w:bCs/>
        </w:rPr>
        <w:t>dwelling unit subdivisions consisting of four to nine residential lots that use</w:t>
      </w:r>
      <w:r w:rsidR="00C17B03">
        <w:rPr>
          <w:rFonts w:ascii="Garamond" w:hAnsi="Garamond"/>
          <w:bCs/>
        </w:rPr>
        <w:t xml:space="preserve"> a</w:t>
      </w:r>
      <w:r w:rsidR="00417A13">
        <w:rPr>
          <w:rFonts w:ascii="Garamond" w:hAnsi="Garamond"/>
          <w:bCs/>
        </w:rPr>
        <w:t xml:space="preserve"> </w:t>
      </w:r>
      <w:r w:rsidR="00C17B03">
        <w:rPr>
          <w:rFonts w:ascii="Garamond" w:hAnsi="Garamond"/>
          <w:bCs/>
        </w:rPr>
        <w:t>single</w:t>
      </w:r>
      <w:r w:rsidR="00417A13">
        <w:rPr>
          <w:rFonts w:ascii="Garamond" w:hAnsi="Garamond"/>
          <w:bCs/>
        </w:rPr>
        <w:t xml:space="preserve"> shared access to a town road.</w:t>
      </w:r>
      <w:r w:rsidR="004D51F9">
        <w:rPr>
          <w:rStyle w:val="FootnoteReference"/>
          <w:rFonts w:ascii="Garamond" w:hAnsi="Garamond"/>
          <w:bCs/>
        </w:rPr>
        <w:footnoteReference w:id="15"/>
      </w:r>
      <w:r w:rsidR="00417A13">
        <w:rPr>
          <w:rFonts w:ascii="Garamond" w:hAnsi="Garamond"/>
          <w:bCs/>
        </w:rPr>
        <w:t xml:space="preserve"> </w:t>
      </w:r>
    </w:p>
    <w:p w14:paraId="52274D2D" w14:textId="77777777" w:rsidR="0036273D" w:rsidRDefault="0036273D" w:rsidP="00FB64E6">
      <w:pPr>
        <w:rPr>
          <w:rFonts w:ascii="Garamond" w:hAnsi="Garamond"/>
          <w:bCs/>
        </w:rPr>
      </w:pPr>
    </w:p>
    <w:p w14:paraId="54790D73" w14:textId="7DA5306D" w:rsidR="0036273D" w:rsidRDefault="003543E0" w:rsidP="00FB64E6">
      <w:pPr>
        <w:rPr>
          <w:rFonts w:ascii="Garamond" w:hAnsi="Garamond"/>
          <w:bCs/>
        </w:rPr>
      </w:pPr>
      <w:r>
        <w:rPr>
          <w:rFonts w:ascii="Garamond" w:hAnsi="Garamond"/>
          <w:bCs/>
        </w:rPr>
        <w:t xml:space="preserve">All roads created under the Rural Road Policy will be considered private roads for and to be maintained by a homeowner’s </w:t>
      </w:r>
      <w:r w:rsidR="004F6A10">
        <w:rPr>
          <w:rFonts w:ascii="Garamond" w:hAnsi="Garamond"/>
          <w:bCs/>
        </w:rPr>
        <w:t>association or other maintenance</w:t>
      </w:r>
      <w:r w:rsidR="00C127F4">
        <w:rPr>
          <w:rFonts w:ascii="Garamond" w:hAnsi="Garamond"/>
          <w:bCs/>
        </w:rPr>
        <w:t>-like</w:t>
      </w:r>
      <w:r w:rsidR="004F6A10">
        <w:rPr>
          <w:rFonts w:ascii="Garamond" w:hAnsi="Garamond"/>
          <w:bCs/>
        </w:rPr>
        <w:t xml:space="preserve"> device</w:t>
      </w:r>
      <w:r>
        <w:rPr>
          <w:rFonts w:ascii="Garamond" w:hAnsi="Garamond"/>
          <w:bCs/>
        </w:rPr>
        <w:t xml:space="preserve"> consisting of all residences served by the rural road.</w:t>
      </w:r>
      <w:r w:rsidR="008D2D10">
        <w:rPr>
          <w:rStyle w:val="FootnoteReference"/>
          <w:rFonts w:ascii="Garamond" w:hAnsi="Garamond"/>
          <w:bCs/>
        </w:rPr>
        <w:footnoteReference w:id="16"/>
      </w:r>
      <w:r>
        <w:rPr>
          <w:rFonts w:ascii="Garamond" w:hAnsi="Garamond"/>
          <w:bCs/>
        </w:rPr>
        <w:t xml:space="preserve"> </w:t>
      </w:r>
      <w:r w:rsidR="00894385">
        <w:rPr>
          <w:rFonts w:ascii="Garamond" w:hAnsi="Garamond"/>
          <w:bCs/>
        </w:rPr>
        <w:t>Nonresidential uses proposed to be added to or made a part of a development which will utilize a Rural Road are prohibited.</w:t>
      </w:r>
      <w:r w:rsidR="00894385">
        <w:rPr>
          <w:rStyle w:val="FootnoteReference"/>
          <w:rFonts w:ascii="Garamond" w:hAnsi="Garamond"/>
          <w:bCs/>
        </w:rPr>
        <w:footnoteReference w:id="17"/>
      </w:r>
      <w:r w:rsidR="00894385">
        <w:rPr>
          <w:rFonts w:ascii="Garamond" w:hAnsi="Garamond"/>
          <w:bCs/>
        </w:rPr>
        <w:t xml:space="preserve"> </w:t>
      </w:r>
    </w:p>
    <w:p w14:paraId="6AA224AC" w14:textId="77777777" w:rsidR="00FD5844" w:rsidRDefault="00FD5844" w:rsidP="00FB64E6">
      <w:pPr>
        <w:rPr>
          <w:rFonts w:ascii="Garamond" w:hAnsi="Garamond"/>
          <w:bCs/>
        </w:rPr>
      </w:pPr>
    </w:p>
    <w:p w14:paraId="63646528" w14:textId="77777777" w:rsidR="00A44D74" w:rsidRDefault="00FD5844" w:rsidP="00FB64E6">
      <w:pPr>
        <w:rPr>
          <w:rFonts w:ascii="Garamond" w:hAnsi="Garamond"/>
          <w:bCs/>
        </w:rPr>
      </w:pPr>
      <w:r>
        <w:rPr>
          <w:rFonts w:ascii="Garamond" w:hAnsi="Garamond"/>
          <w:bCs/>
        </w:rPr>
        <w:t xml:space="preserve">The </w:t>
      </w:r>
      <w:r w:rsidR="00795EE3">
        <w:rPr>
          <w:rFonts w:ascii="Garamond" w:hAnsi="Garamond"/>
          <w:bCs/>
        </w:rPr>
        <w:t xml:space="preserve">Rural Road Policy may only be </w:t>
      </w:r>
      <w:r w:rsidR="00742209">
        <w:rPr>
          <w:rFonts w:ascii="Garamond" w:hAnsi="Garamond"/>
          <w:bCs/>
        </w:rPr>
        <w:t>utilized</w:t>
      </w:r>
      <w:r w:rsidR="00795EE3">
        <w:rPr>
          <w:rFonts w:ascii="Garamond" w:hAnsi="Garamond"/>
          <w:bCs/>
        </w:rPr>
        <w:t xml:space="preserve"> after the DRB has determined that the proposed road can meet all safety and environmental concerns related to road construction and long-term maintenance, as well as any concerns relative to the impact of this road and its traffic volume on existing town roads.</w:t>
      </w:r>
      <w:r w:rsidR="00742209">
        <w:rPr>
          <w:rStyle w:val="FootnoteReference"/>
          <w:rFonts w:ascii="Garamond" w:hAnsi="Garamond"/>
          <w:bCs/>
        </w:rPr>
        <w:footnoteReference w:id="18"/>
      </w:r>
      <w:r w:rsidR="00795EE3">
        <w:rPr>
          <w:rFonts w:ascii="Garamond" w:hAnsi="Garamond"/>
          <w:bCs/>
        </w:rPr>
        <w:t xml:space="preserve"> </w:t>
      </w:r>
    </w:p>
    <w:p w14:paraId="5F83112E" w14:textId="3400AE8E" w:rsidR="00A44D74" w:rsidRDefault="00A44D74" w:rsidP="00FB64E6">
      <w:pPr>
        <w:rPr>
          <w:rFonts w:ascii="Garamond" w:hAnsi="Garamond"/>
          <w:bCs/>
        </w:rPr>
      </w:pPr>
      <w:r>
        <w:rPr>
          <w:rFonts w:ascii="Garamond" w:hAnsi="Garamond"/>
          <w:bCs/>
        </w:rPr>
        <w:br/>
        <w:t xml:space="preserve">Waivers of any specification or standard from the Rural Road Policy guidelines </w:t>
      </w:r>
      <w:r w:rsidR="006248CF">
        <w:rPr>
          <w:rFonts w:ascii="Garamond" w:hAnsi="Garamond"/>
          <w:bCs/>
        </w:rPr>
        <w:t>shall only be permitted when extenuating physical limitations are present on the site and both the DRB and Selectboard agree to such specific waiver request, in writing.</w:t>
      </w:r>
      <w:r w:rsidR="006248CF">
        <w:rPr>
          <w:rStyle w:val="FootnoteReference"/>
          <w:rFonts w:ascii="Garamond" w:hAnsi="Garamond"/>
          <w:bCs/>
        </w:rPr>
        <w:footnoteReference w:id="19"/>
      </w:r>
      <w:r w:rsidR="006248CF">
        <w:rPr>
          <w:rFonts w:ascii="Garamond" w:hAnsi="Garamond"/>
          <w:bCs/>
        </w:rPr>
        <w:t xml:space="preserve"> </w:t>
      </w:r>
      <w:r w:rsidR="003B42DE">
        <w:rPr>
          <w:rFonts w:ascii="Garamond" w:hAnsi="Garamond"/>
          <w:bCs/>
        </w:rPr>
        <w:t xml:space="preserve">No waivers may be granted after the DRB has granted </w:t>
      </w:r>
      <w:r w:rsidR="001660C2">
        <w:rPr>
          <w:rFonts w:ascii="Garamond" w:hAnsi="Garamond"/>
          <w:bCs/>
        </w:rPr>
        <w:t>a Letter of Approval for use of the Rural Road Policies</w:t>
      </w:r>
      <w:r w:rsidR="0068050D">
        <w:rPr>
          <w:rFonts w:ascii="Garamond" w:hAnsi="Garamond"/>
          <w:bCs/>
        </w:rPr>
        <w:t>.</w:t>
      </w:r>
      <w:r w:rsidR="0068050D">
        <w:rPr>
          <w:rStyle w:val="FootnoteReference"/>
          <w:rFonts w:ascii="Garamond" w:hAnsi="Garamond"/>
          <w:bCs/>
        </w:rPr>
        <w:footnoteReference w:id="20"/>
      </w:r>
      <w:r w:rsidR="001660C2">
        <w:rPr>
          <w:rFonts w:ascii="Garamond" w:hAnsi="Garamond"/>
          <w:bCs/>
        </w:rPr>
        <w:t xml:space="preserve"> </w:t>
      </w:r>
    </w:p>
    <w:p w14:paraId="53B766B3" w14:textId="77777777" w:rsidR="00A44D74" w:rsidRDefault="00A44D74" w:rsidP="00FB64E6">
      <w:pPr>
        <w:rPr>
          <w:rFonts w:ascii="Garamond" w:hAnsi="Garamond"/>
          <w:bCs/>
        </w:rPr>
      </w:pPr>
    </w:p>
    <w:p w14:paraId="11906308" w14:textId="2993DDB4" w:rsidR="008C3B3E" w:rsidRDefault="003B0CA7" w:rsidP="00FB64E6">
      <w:pPr>
        <w:rPr>
          <w:rFonts w:ascii="Garamond" w:hAnsi="Garamond"/>
          <w:bCs/>
        </w:rPr>
      </w:pPr>
      <w:r>
        <w:rPr>
          <w:rFonts w:ascii="Garamond" w:hAnsi="Garamond"/>
          <w:bCs/>
        </w:rPr>
        <w:t xml:space="preserve">Upon </w:t>
      </w:r>
      <w:r w:rsidR="000545C2">
        <w:rPr>
          <w:rFonts w:ascii="Garamond" w:hAnsi="Garamond"/>
          <w:bCs/>
        </w:rPr>
        <w:t>receiving a Letter of Approval and approval of a Final Subdivision application</w:t>
      </w:r>
      <w:r>
        <w:rPr>
          <w:rFonts w:ascii="Garamond" w:hAnsi="Garamond"/>
          <w:bCs/>
        </w:rPr>
        <w:t xml:space="preserve">, the Town and the </w:t>
      </w:r>
      <w:r w:rsidR="007F2805">
        <w:rPr>
          <w:rFonts w:ascii="Garamond" w:hAnsi="Garamond"/>
          <w:bCs/>
        </w:rPr>
        <w:t>A</w:t>
      </w:r>
      <w:r>
        <w:rPr>
          <w:rFonts w:ascii="Garamond" w:hAnsi="Garamond"/>
          <w:bCs/>
        </w:rPr>
        <w:t xml:space="preserve">pplicant </w:t>
      </w:r>
      <w:r w:rsidR="007F2805">
        <w:rPr>
          <w:rFonts w:ascii="Garamond" w:hAnsi="Garamond"/>
          <w:bCs/>
        </w:rPr>
        <w:t>must</w:t>
      </w:r>
      <w:r w:rsidR="008C3B3E">
        <w:rPr>
          <w:rFonts w:ascii="Garamond" w:hAnsi="Garamond"/>
          <w:bCs/>
        </w:rPr>
        <w:t xml:space="preserve"> execute a </w:t>
      </w:r>
      <w:r w:rsidR="002210FE">
        <w:rPr>
          <w:rFonts w:ascii="Garamond" w:hAnsi="Garamond"/>
          <w:bCs/>
        </w:rPr>
        <w:t>so-called “P</w:t>
      </w:r>
      <w:r w:rsidR="008C3B3E">
        <w:rPr>
          <w:rFonts w:ascii="Garamond" w:hAnsi="Garamond"/>
          <w:bCs/>
        </w:rPr>
        <w:t xml:space="preserve">rivate </w:t>
      </w:r>
      <w:r w:rsidR="002210FE">
        <w:rPr>
          <w:rFonts w:ascii="Garamond" w:hAnsi="Garamond"/>
          <w:bCs/>
        </w:rPr>
        <w:t>R</w:t>
      </w:r>
      <w:r w:rsidR="008C3B3E">
        <w:rPr>
          <w:rFonts w:ascii="Garamond" w:hAnsi="Garamond"/>
          <w:bCs/>
        </w:rPr>
        <w:t xml:space="preserve">oad </w:t>
      </w:r>
      <w:r w:rsidR="002210FE">
        <w:rPr>
          <w:rFonts w:ascii="Garamond" w:hAnsi="Garamond"/>
          <w:bCs/>
        </w:rPr>
        <w:t>W</w:t>
      </w:r>
      <w:r w:rsidR="008C3B3E">
        <w:rPr>
          <w:rFonts w:ascii="Garamond" w:hAnsi="Garamond"/>
          <w:bCs/>
        </w:rPr>
        <w:t>aiver</w:t>
      </w:r>
      <w:r w:rsidR="002210FE">
        <w:rPr>
          <w:rFonts w:ascii="Garamond" w:hAnsi="Garamond"/>
          <w:bCs/>
        </w:rPr>
        <w:t>”</w:t>
      </w:r>
      <w:r w:rsidR="008C3B3E">
        <w:rPr>
          <w:rFonts w:ascii="Garamond" w:hAnsi="Garamond"/>
          <w:bCs/>
        </w:rPr>
        <w:t xml:space="preserve"> to enter into the land records and subsequent deeds the understanding that the proposed rural road will be a private road.</w:t>
      </w:r>
      <w:r w:rsidR="008C3B3E">
        <w:rPr>
          <w:rStyle w:val="FootnoteReference"/>
          <w:rFonts w:ascii="Garamond" w:hAnsi="Garamond"/>
          <w:bCs/>
        </w:rPr>
        <w:footnoteReference w:id="21"/>
      </w:r>
      <w:r w:rsidR="008C3B3E">
        <w:rPr>
          <w:rFonts w:ascii="Garamond" w:hAnsi="Garamond"/>
          <w:bCs/>
        </w:rPr>
        <w:t xml:space="preserve"> </w:t>
      </w:r>
    </w:p>
    <w:p w14:paraId="41927553" w14:textId="77777777" w:rsidR="008C3B3E" w:rsidRDefault="008C3B3E" w:rsidP="00FB64E6">
      <w:pPr>
        <w:rPr>
          <w:rFonts w:ascii="Garamond" w:hAnsi="Garamond"/>
          <w:bCs/>
        </w:rPr>
      </w:pPr>
    </w:p>
    <w:p w14:paraId="7F9E077C" w14:textId="67253DEF" w:rsidR="00FD5844" w:rsidRDefault="001E581B" w:rsidP="00FB64E6">
      <w:pPr>
        <w:rPr>
          <w:rFonts w:ascii="Garamond" w:hAnsi="Garamond"/>
          <w:bCs/>
        </w:rPr>
      </w:pPr>
      <w:r>
        <w:rPr>
          <w:rFonts w:ascii="Garamond" w:hAnsi="Garamond"/>
          <w:bCs/>
        </w:rPr>
        <w:t xml:space="preserve">All applicants for rural road approval must </w:t>
      </w:r>
      <w:r w:rsidR="008C3B3E">
        <w:rPr>
          <w:rFonts w:ascii="Garamond" w:hAnsi="Garamond"/>
          <w:bCs/>
        </w:rPr>
        <w:t xml:space="preserve">first </w:t>
      </w:r>
      <w:r>
        <w:rPr>
          <w:rFonts w:ascii="Garamond" w:hAnsi="Garamond"/>
          <w:bCs/>
        </w:rPr>
        <w:t xml:space="preserve">submit copies of a </w:t>
      </w:r>
      <w:r w:rsidR="008C3B3E">
        <w:rPr>
          <w:rFonts w:ascii="Garamond" w:hAnsi="Garamond"/>
          <w:bCs/>
        </w:rPr>
        <w:t xml:space="preserve">preliminary </w:t>
      </w:r>
      <w:r w:rsidR="00045660">
        <w:rPr>
          <w:rFonts w:ascii="Garamond" w:hAnsi="Garamond"/>
          <w:bCs/>
        </w:rPr>
        <w:t>Rural Road Plan</w:t>
      </w:r>
      <w:r w:rsidR="003B0CA7">
        <w:rPr>
          <w:rFonts w:ascii="Garamond" w:hAnsi="Garamond"/>
          <w:bCs/>
        </w:rPr>
        <w:t xml:space="preserve">. </w:t>
      </w:r>
      <w:r w:rsidR="00545A0F">
        <w:rPr>
          <w:rFonts w:ascii="Garamond" w:hAnsi="Garamond"/>
          <w:bCs/>
        </w:rPr>
        <w:t xml:space="preserve">Private </w:t>
      </w:r>
      <w:r w:rsidR="00E767DC">
        <w:rPr>
          <w:rFonts w:ascii="Garamond" w:hAnsi="Garamond"/>
          <w:bCs/>
        </w:rPr>
        <w:t xml:space="preserve">rural </w:t>
      </w:r>
      <w:r w:rsidR="00494776">
        <w:rPr>
          <w:rFonts w:ascii="Garamond" w:hAnsi="Garamond"/>
          <w:bCs/>
        </w:rPr>
        <w:t xml:space="preserve">roads </w:t>
      </w:r>
      <w:r w:rsidR="00827441">
        <w:rPr>
          <w:rFonts w:ascii="Garamond" w:hAnsi="Garamond"/>
          <w:bCs/>
        </w:rPr>
        <w:t xml:space="preserve">shall </w:t>
      </w:r>
      <w:r w:rsidR="00386A77">
        <w:rPr>
          <w:rFonts w:ascii="Garamond" w:hAnsi="Garamond"/>
          <w:bCs/>
        </w:rPr>
        <w:t xml:space="preserve">(a) </w:t>
      </w:r>
      <w:r w:rsidR="00827441">
        <w:rPr>
          <w:rFonts w:ascii="Garamond" w:hAnsi="Garamond"/>
          <w:bCs/>
        </w:rPr>
        <w:t>be gravel,</w:t>
      </w:r>
      <w:r w:rsidR="00386A77">
        <w:rPr>
          <w:rFonts w:ascii="Garamond" w:hAnsi="Garamond"/>
          <w:bCs/>
        </w:rPr>
        <w:t xml:space="preserve"> (b)</w:t>
      </w:r>
      <w:r w:rsidR="00827441">
        <w:rPr>
          <w:rFonts w:ascii="Garamond" w:hAnsi="Garamond"/>
          <w:bCs/>
        </w:rPr>
        <w:t xml:space="preserve"> have a sixty (60) foot right of way to accommodate improvements required for road construction and maintenance, </w:t>
      </w:r>
      <w:r w:rsidR="003356DD">
        <w:rPr>
          <w:rFonts w:ascii="Garamond" w:hAnsi="Garamond"/>
          <w:bCs/>
        </w:rPr>
        <w:t xml:space="preserve">… </w:t>
      </w:r>
      <w:r w:rsidR="00386A77">
        <w:rPr>
          <w:rFonts w:ascii="Garamond" w:hAnsi="Garamond"/>
          <w:bCs/>
        </w:rPr>
        <w:t xml:space="preserve">(c) </w:t>
      </w:r>
      <w:r w:rsidR="001D13A5">
        <w:rPr>
          <w:rFonts w:ascii="Garamond" w:hAnsi="Garamond"/>
          <w:bCs/>
        </w:rPr>
        <w:t xml:space="preserve">have a width of the traveled portion of the private rural road be twenty-four feet with </w:t>
      </w:r>
      <w:r w:rsidR="00DE3041">
        <w:rPr>
          <w:rFonts w:ascii="Garamond" w:hAnsi="Garamond"/>
          <w:bCs/>
        </w:rPr>
        <w:t>two-foot</w:t>
      </w:r>
      <w:r w:rsidR="001D13A5">
        <w:rPr>
          <w:rFonts w:ascii="Garamond" w:hAnsi="Garamond"/>
          <w:bCs/>
        </w:rPr>
        <w:t xml:space="preserve"> shoulders</w:t>
      </w:r>
      <w:r w:rsidR="008772CC">
        <w:rPr>
          <w:rFonts w:ascii="Garamond" w:hAnsi="Garamond"/>
          <w:bCs/>
        </w:rPr>
        <w:t xml:space="preserve">, </w:t>
      </w:r>
      <w:r w:rsidR="00386A77">
        <w:rPr>
          <w:rFonts w:ascii="Garamond" w:hAnsi="Garamond"/>
          <w:bCs/>
        </w:rPr>
        <w:t xml:space="preserve">(d) </w:t>
      </w:r>
      <w:r w:rsidR="008772CC">
        <w:rPr>
          <w:rFonts w:ascii="Garamond" w:hAnsi="Garamond"/>
          <w:bCs/>
        </w:rPr>
        <w:t xml:space="preserve">achieve minimum </w:t>
      </w:r>
      <w:r w:rsidR="008772CC">
        <w:rPr>
          <w:rFonts w:ascii="Garamond" w:hAnsi="Garamond"/>
          <w:bCs/>
        </w:rPr>
        <w:lastRenderedPageBreak/>
        <w:t>site distances at the intersection with any Town Highway</w:t>
      </w:r>
      <w:r w:rsidR="002C69D9">
        <w:rPr>
          <w:rFonts w:ascii="Garamond" w:hAnsi="Garamond"/>
          <w:bCs/>
        </w:rPr>
        <w:t xml:space="preserve">, … and </w:t>
      </w:r>
      <w:r w:rsidR="00386A77">
        <w:rPr>
          <w:rFonts w:ascii="Garamond" w:hAnsi="Garamond"/>
          <w:bCs/>
        </w:rPr>
        <w:t xml:space="preserve">(e) </w:t>
      </w:r>
      <w:r w:rsidR="002C69D9">
        <w:rPr>
          <w:rFonts w:ascii="Garamond" w:hAnsi="Garamond"/>
          <w:bCs/>
        </w:rPr>
        <w:t>have culverts designed to meet structural capacity for a fifty (50) year storm.</w:t>
      </w:r>
      <w:r w:rsidR="002C69D9">
        <w:rPr>
          <w:rStyle w:val="FootnoteReference"/>
          <w:rFonts w:ascii="Garamond" w:hAnsi="Garamond"/>
          <w:bCs/>
        </w:rPr>
        <w:footnoteReference w:id="22"/>
      </w:r>
      <w:r w:rsidR="00545A0F">
        <w:rPr>
          <w:rFonts w:ascii="Garamond" w:hAnsi="Garamond"/>
          <w:bCs/>
        </w:rPr>
        <w:t xml:space="preserve"> </w:t>
      </w:r>
      <w:r w:rsidR="00CD4194">
        <w:rPr>
          <w:rFonts w:ascii="Garamond" w:hAnsi="Garamond"/>
          <w:bCs/>
        </w:rPr>
        <w:t xml:space="preserve">Applicant appears to have achieved all other standards applicable to the Rural Road Plan, including </w:t>
      </w:r>
      <w:r w:rsidR="00C4142E">
        <w:rPr>
          <w:rFonts w:ascii="Garamond" w:hAnsi="Garamond"/>
          <w:bCs/>
        </w:rPr>
        <w:t xml:space="preserve">contours at two (2) foot intervals, a road profile showing the grade of the proposed road, </w:t>
      </w:r>
      <w:r w:rsidR="001D527C">
        <w:rPr>
          <w:rFonts w:ascii="Garamond" w:hAnsi="Garamond"/>
          <w:bCs/>
        </w:rPr>
        <w:t xml:space="preserve">and location of all other natural </w:t>
      </w:r>
      <w:r w:rsidR="00333E5D">
        <w:rPr>
          <w:rFonts w:ascii="Garamond" w:hAnsi="Garamond"/>
          <w:bCs/>
        </w:rPr>
        <w:t xml:space="preserve">and built </w:t>
      </w:r>
      <w:r w:rsidR="001D527C">
        <w:rPr>
          <w:rFonts w:ascii="Garamond" w:hAnsi="Garamond"/>
          <w:bCs/>
        </w:rPr>
        <w:t xml:space="preserve">site characteristics </w:t>
      </w:r>
      <w:r w:rsidR="00333E5D">
        <w:rPr>
          <w:rFonts w:ascii="Garamond" w:hAnsi="Garamond"/>
          <w:bCs/>
        </w:rPr>
        <w:t>like wooded areas, utilities, and existing structures.</w:t>
      </w:r>
      <w:r w:rsidR="00333E5D">
        <w:rPr>
          <w:rStyle w:val="FootnoteReference"/>
          <w:rFonts w:ascii="Garamond" w:hAnsi="Garamond"/>
          <w:bCs/>
        </w:rPr>
        <w:footnoteReference w:id="23"/>
      </w:r>
      <w:r w:rsidR="00333E5D">
        <w:rPr>
          <w:rFonts w:ascii="Garamond" w:hAnsi="Garamond"/>
          <w:bCs/>
        </w:rPr>
        <w:t xml:space="preserve"> </w:t>
      </w:r>
    </w:p>
    <w:p w14:paraId="22D715B2" w14:textId="77777777" w:rsidR="0042541E" w:rsidRDefault="0042541E" w:rsidP="00FB64E6">
      <w:pPr>
        <w:rPr>
          <w:rFonts w:ascii="Garamond" w:hAnsi="Garamond"/>
          <w:bCs/>
        </w:rPr>
      </w:pPr>
    </w:p>
    <w:p w14:paraId="0CA4F529" w14:textId="4AA4028A" w:rsidR="003321C5" w:rsidRDefault="00D05C06" w:rsidP="00FB64E6">
      <w:pPr>
        <w:rPr>
          <w:rFonts w:ascii="Garamond" w:hAnsi="Garamond"/>
          <w:b/>
        </w:rPr>
      </w:pPr>
      <w:r>
        <w:rPr>
          <w:rFonts w:ascii="Garamond" w:hAnsi="Garamond"/>
          <w:b/>
        </w:rPr>
        <w:t xml:space="preserve">Considering that the existing driveway will, at some points, be upgraded to Rural Road Standards, </w:t>
      </w:r>
      <w:r w:rsidR="008F6EF4" w:rsidRPr="00C121E5">
        <w:rPr>
          <w:rFonts w:ascii="Garamond" w:hAnsi="Garamond"/>
          <w:b/>
        </w:rPr>
        <w:t xml:space="preserve">Applicant shall work with the </w:t>
      </w:r>
      <w:r w:rsidR="00C121E5">
        <w:rPr>
          <w:rFonts w:ascii="Garamond" w:hAnsi="Garamond"/>
          <w:b/>
        </w:rPr>
        <w:t xml:space="preserve">Zoning and </w:t>
      </w:r>
      <w:r w:rsidR="008F6EF4" w:rsidRPr="00C121E5">
        <w:rPr>
          <w:rFonts w:ascii="Garamond" w:hAnsi="Garamond"/>
          <w:b/>
        </w:rPr>
        <w:t>Highway Department</w:t>
      </w:r>
      <w:r w:rsidR="00C121E5">
        <w:rPr>
          <w:rFonts w:ascii="Garamond" w:hAnsi="Garamond"/>
          <w:b/>
        </w:rPr>
        <w:t>s</w:t>
      </w:r>
      <w:r w:rsidR="008F6EF4" w:rsidRPr="00C121E5">
        <w:rPr>
          <w:rFonts w:ascii="Garamond" w:hAnsi="Garamond"/>
          <w:b/>
        </w:rPr>
        <w:t xml:space="preserve"> </w:t>
      </w:r>
      <w:r w:rsidR="00D05280">
        <w:rPr>
          <w:rFonts w:ascii="Garamond" w:hAnsi="Garamond"/>
          <w:b/>
        </w:rPr>
        <w:t>to</w:t>
      </w:r>
      <w:r w:rsidR="008F6EF4" w:rsidRPr="00C121E5">
        <w:rPr>
          <w:rFonts w:ascii="Garamond" w:hAnsi="Garamond"/>
          <w:b/>
        </w:rPr>
        <w:t xml:space="preserve"> apply for and recei</w:t>
      </w:r>
      <w:r w:rsidR="00D05280">
        <w:rPr>
          <w:rFonts w:ascii="Garamond" w:hAnsi="Garamond"/>
          <w:b/>
        </w:rPr>
        <w:t xml:space="preserve">ve </w:t>
      </w:r>
      <w:r w:rsidR="008F6EF4" w:rsidRPr="00C121E5">
        <w:rPr>
          <w:rFonts w:ascii="Garamond" w:hAnsi="Garamond"/>
          <w:b/>
        </w:rPr>
        <w:t xml:space="preserve">an amended </w:t>
      </w:r>
      <w:r w:rsidR="00C121E5">
        <w:rPr>
          <w:rFonts w:ascii="Garamond" w:hAnsi="Garamond"/>
          <w:b/>
        </w:rPr>
        <w:t>A</w:t>
      </w:r>
      <w:r w:rsidR="008F6EF4" w:rsidRPr="00C121E5">
        <w:rPr>
          <w:rFonts w:ascii="Garamond" w:hAnsi="Garamond"/>
          <w:b/>
        </w:rPr>
        <w:t xml:space="preserve">ccess </w:t>
      </w:r>
      <w:r w:rsidR="00C121E5">
        <w:rPr>
          <w:rFonts w:ascii="Garamond" w:hAnsi="Garamond"/>
          <w:b/>
        </w:rPr>
        <w:t>P</w:t>
      </w:r>
      <w:r w:rsidR="008F6EF4" w:rsidRPr="00C121E5">
        <w:rPr>
          <w:rFonts w:ascii="Garamond" w:hAnsi="Garamond"/>
          <w:b/>
        </w:rPr>
        <w:t xml:space="preserve">ermit for the proposed work. </w:t>
      </w:r>
      <w:r w:rsidR="00BF185D">
        <w:rPr>
          <w:rFonts w:ascii="Garamond" w:hAnsi="Garamond"/>
          <w:b/>
        </w:rPr>
        <w:t>Th</w:t>
      </w:r>
      <w:r w:rsidR="00D05280">
        <w:rPr>
          <w:rFonts w:ascii="Garamond" w:hAnsi="Garamond"/>
          <w:b/>
        </w:rPr>
        <w:t>e</w:t>
      </w:r>
      <w:r w:rsidR="0042541E">
        <w:rPr>
          <w:rFonts w:ascii="Garamond" w:hAnsi="Garamond"/>
          <w:b/>
        </w:rPr>
        <w:t xml:space="preserve"> process </w:t>
      </w:r>
      <w:r w:rsidR="00D05280">
        <w:rPr>
          <w:rFonts w:ascii="Garamond" w:hAnsi="Garamond"/>
          <w:b/>
        </w:rPr>
        <w:t>of obtaining</w:t>
      </w:r>
      <w:r w:rsidR="003321C5">
        <w:rPr>
          <w:rFonts w:ascii="Garamond" w:hAnsi="Garamond"/>
          <w:b/>
        </w:rPr>
        <w:t xml:space="preserve"> an amended access permit </w:t>
      </w:r>
      <w:r w:rsidR="00BF185D">
        <w:rPr>
          <w:rFonts w:ascii="Garamond" w:hAnsi="Garamond"/>
          <w:b/>
        </w:rPr>
        <w:t>will</w:t>
      </w:r>
      <w:r w:rsidR="0042541E">
        <w:rPr>
          <w:rFonts w:ascii="Garamond" w:hAnsi="Garamond"/>
          <w:b/>
        </w:rPr>
        <w:t xml:space="preserve"> </w:t>
      </w:r>
      <w:r w:rsidR="00862E76">
        <w:rPr>
          <w:rFonts w:ascii="Garamond" w:hAnsi="Garamond"/>
          <w:b/>
        </w:rPr>
        <w:t xml:space="preserve">ideally </w:t>
      </w:r>
      <w:r w:rsidR="0042541E">
        <w:rPr>
          <w:rFonts w:ascii="Garamond" w:hAnsi="Garamond"/>
          <w:b/>
        </w:rPr>
        <w:t xml:space="preserve">take place between preliminary and final subdivision review. </w:t>
      </w:r>
    </w:p>
    <w:p w14:paraId="4037AE5D" w14:textId="77777777" w:rsidR="003321C5" w:rsidRDefault="003321C5" w:rsidP="00FB64E6">
      <w:pPr>
        <w:rPr>
          <w:rFonts w:ascii="Garamond" w:hAnsi="Garamond"/>
          <w:b/>
        </w:rPr>
      </w:pPr>
    </w:p>
    <w:p w14:paraId="28A3BC46" w14:textId="699105C9" w:rsidR="006366FA" w:rsidRPr="003321C5" w:rsidRDefault="006366FA" w:rsidP="00FB64E6">
      <w:pPr>
        <w:rPr>
          <w:rFonts w:ascii="Garamond" w:hAnsi="Garamond"/>
          <w:b/>
        </w:rPr>
      </w:pPr>
      <w:r>
        <w:rPr>
          <w:rFonts w:ascii="Garamond" w:hAnsi="Garamond"/>
          <w:b/>
        </w:rPr>
        <w:t xml:space="preserve">The DRB </w:t>
      </w:r>
      <w:r w:rsidR="00A00703">
        <w:rPr>
          <w:rFonts w:ascii="Garamond" w:hAnsi="Garamond"/>
          <w:b/>
        </w:rPr>
        <w:t>m</w:t>
      </w:r>
      <w:r>
        <w:rPr>
          <w:rFonts w:ascii="Garamond" w:hAnsi="Garamond"/>
          <w:b/>
        </w:rPr>
        <w:t xml:space="preserve">ay also want to </w:t>
      </w:r>
      <w:r w:rsidR="00E231FA">
        <w:rPr>
          <w:rFonts w:ascii="Garamond" w:hAnsi="Garamond"/>
          <w:b/>
        </w:rPr>
        <w:t xml:space="preserve">determine if </w:t>
      </w:r>
      <w:r w:rsidR="00A00703">
        <w:rPr>
          <w:rFonts w:ascii="Garamond" w:hAnsi="Garamond"/>
          <w:b/>
        </w:rPr>
        <w:t xml:space="preserve">the </w:t>
      </w:r>
      <w:r w:rsidR="00E767DC">
        <w:rPr>
          <w:rFonts w:ascii="Garamond" w:hAnsi="Garamond"/>
          <w:b/>
        </w:rPr>
        <w:t>A</w:t>
      </w:r>
      <w:r w:rsidR="00A00703">
        <w:rPr>
          <w:rFonts w:ascii="Garamond" w:hAnsi="Garamond"/>
          <w:b/>
        </w:rPr>
        <w:t>pplicant should reserve a right of way for any future realignment or widening to build upon Town Highway 20 (Williams Hill Road)</w:t>
      </w:r>
      <w:r w:rsidR="00462CCE">
        <w:rPr>
          <w:rFonts w:ascii="Garamond" w:hAnsi="Garamond"/>
          <w:b/>
        </w:rPr>
        <w:t>, an existing right of wa</w:t>
      </w:r>
      <w:r w:rsidR="00E767DC">
        <w:rPr>
          <w:rFonts w:ascii="Garamond" w:hAnsi="Garamond"/>
          <w:b/>
        </w:rPr>
        <w:t>y</w:t>
      </w:r>
      <w:r w:rsidR="00D05280">
        <w:rPr>
          <w:rFonts w:ascii="Garamond" w:hAnsi="Garamond"/>
          <w:b/>
        </w:rPr>
        <w:t xml:space="preserve"> that abuts the south side of the subdivision</w:t>
      </w:r>
      <w:r w:rsidR="00A00703">
        <w:rPr>
          <w:rFonts w:ascii="Garamond" w:hAnsi="Garamond"/>
          <w:b/>
        </w:rPr>
        <w:t>.</w:t>
      </w:r>
      <w:r w:rsidR="00462CCE">
        <w:rPr>
          <w:rStyle w:val="FootnoteReference"/>
          <w:rFonts w:ascii="Garamond" w:hAnsi="Garamond"/>
          <w:b/>
        </w:rPr>
        <w:footnoteReference w:id="24"/>
      </w:r>
      <w:r w:rsidR="00A00703">
        <w:rPr>
          <w:rFonts w:ascii="Garamond" w:hAnsi="Garamond"/>
          <w:b/>
        </w:rPr>
        <w:t xml:space="preserve"> </w:t>
      </w:r>
    </w:p>
    <w:p w14:paraId="1FF1FD38" w14:textId="77777777" w:rsidR="00FB64E6" w:rsidRPr="00D44222" w:rsidRDefault="00FB64E6" w:rsidP="00FB64E6">
      <w:pPr>
        <w:rPr>
          <w:rFonts w:ascii="Garamond" w:hAnsi="Garamond"/>
          <w:b/>
        </w:rPr>
      </w:pPr>
    </w:p>
    <w:p w14:paraId="47176925" w14:textId="6D7A2E22" w:rsidR="00511D59" w:rsidRPr="00D44222" w:rsidRDefault="00511D59" w:rsidP="00511D59">
      <w:pPr>
        <w:pStyle w:val="ListParagraph"/>
        <w:numPr>
          <w:ilvl w:val="0"/>
          <w:numId w:val="20"/>
        </w:numPr>
        <w:rPr>
          <w:rFonts w:ascii="Garamond" w:hAnsi="Garamond"/>
          <w:b/>
          <w:bCs/>
        </w:rPr>
      </w:pPr>
      <w:r w:rsidRPr="00D44222">
        <w:rPr>
          <w:rFonts w:ascii="Garamond" w:hAnsi="Garamond"/>
          <w:b/>
          <w:bCs/>
          <w:i/>
          <w:iCs/>
        </w:rPr>
        <w:t>Trees and Landscaping</w:t>
      </w:r>
      <w:r w:rsidR="000C62C3" w:rsidRPr="00D44222">
        <w:rPr>
          <w:rFonts w:ascii="Garamond" w:hAnsi="Garamond"/>
          <w:b/>
          <w:bCs/>
          <w:i/>
          <w:iCs/>
        </w:rPr>
        <w:t xml:space="preserve"> </w:t>
      </w:r>
      <w:r w:rsidR="000C62C3" w:rsidRPr="00D44222">
        <w:rPr>
          <w:rFonts w:ascii="Garamond" w:hAnsi="Garamond"/>
          <w:b/>
          <w:bCs/>
        </w:rPr>
        <w:t xml:space="preserve">(RSR § </w:t>
      </w:r>
      <w:r w:rsidR="00D44222" w:rsidRPr="00D44222">
        <w:rPr>
          <w:rFonts w:ascii="Garamond" w:hAnsi="Garamond"/>
          <w:b/>
          <w:bCs/>
        </w:rPr>
        <w:t>640)</w:t>
      </w:r>
      <w:r w:rsidRPr="00D44222">
        <w:rPr>
          <w:rFonts w:ascii="Garamond" w:hAnsi="Garamond"/>
          <w:b/>
          <w:bCs/>
        </w:rPr>
        <w:t>.</w:t>
      </w:r>
      <w:r w:rsidRPr="00D44222">
        <w:rPr>
          <w:rFonts w:ascii="Garamond" w:hAnsi="Garamond"/>
        </w:rPr>
        <w:t xml:space="preserve"> </w:t>
      </w:r>
    </w:p>
    <w:p w14:paraId="06D8203D" w14:textId="795E6FC8" w:rsidR="00511D59" w:rsidRPr="00511D59" w:rsidRDefault="00511D59" w:rsidP="00511D59">
      <w:pPr>
        <w:rPr>
          <w:rFonts w:ascii="Garamond" w:hAnsi="Garamond"/>
          <w:bCs/>
        </w:rPr>
      </w:pPr>
      <w:r w:rsidRPr="00511D59">
        <w:rPr>
          <w:rFonts w:ascii="Garamond" w:hAnsi="Garamond"/>
          <w:bCs/>
        </w:rPr>
        <w:t xml:space="preserve">Given that no formal plans for tree planting or landscaping are proposed, the DRB may consider imposing further conditions of approval. </w:t>
      </w:r>
    </w:p>
    <w:p w14:paraId="4B8237D5" w14:textId="77777777" w:rsidR="00511D59" w:rsidRPr="00D44222" w:rsidRDefault="00511D59" w:rsidP="00511D59">
      <w:pPr>
        <w:rPr>
          <w:rFonts w:ascii="Garamond" w:hAnsi="Garamond"/>
          <w:b/>
          <w:bCs/>
        </w:rPr>
      </w:pPr>
    </w:p>
    <w:p w14:paraId="07D76DC9" w14:textId="46F93292" w:rsidR="00511D59" w:rsidRPr="00D44222" w:rsidRDefault="00511D59" w:rsidP="009C21A5">
      <w:pPr>
        <w:pStyle w:val="ListParagraph"/>
        <w:numPr>
          <w:ilvl w:val="0"/>
          <w:numId w:val="20"/>
        </w:numPr>
        <w:rPr>
          <w:rFonts w:ascii="Garamond" w:hAnsi="Garamond"/>
          <w:b/>
          <w:bCs/>
        </w:rPr>
      </w:pPr>
      <w:r w:rsidRPr="00D44222">
        <w:rPr>
          <w:rFonts w:ascii="Garamond" w:hAnsi="Garamond"/>
          <w:b/>
          <w:bCs/>
          <w:i/>
          <w:iCs/>
        </w:rPr>
        <w:t>Drainage and Fill</w:t>
      </w:r>
      <w:r w:rsidR="00D44222" w:rsidRPr="00D44222">
        <w:rPr>
          <w:rFonts w:ascii="Garamond" w:hAnsi="Garamond"/>
          <w:b/>
          <w:bCs/>
          <w:i/>
          <w:iCs/>
        </w:rPr>
        <w:t xml:space="preserve"> </w:t>
      </w:r>
      <w:r w:rsidR="00D44222" w:rsidRPr="00D44222">
        <w:rPr>
          <w:rFonts w:ascii="Garamond" w:hAnsi="Garamond"/>
          <w:b/>
          <w:bCs/>
        </w:rPr>
        <w:t>(RSR §</w:t>
      </w:r>
      <w:r w:rsidR="00D44222">
        <w:rPr>
          <w:rFonts w:ascii="Garamond" w:hAnsi="Garamond"/>
          <w:b/>
          <w:bCs/>
        </w:rPr>
        <w:t xml:space="preserve"> 6</w:t>
      </w:r>
      <w:r w:rsidR="00D44222" w:rsidRPr="00D44222">
        <w:rPr>
          <w:rFonts w:ascii="Garamond" w:hAnsi="Garamond"/>
          <w:b/>
          <w:bCs/>
        </w:rPr>
        <w:t>50).</w:t>
      </w:r>
    </w:p>
    <w:p w14:paraId="6986973A" w14:textId="12C30691" w:rsidR="00511D59" w:rsidRPr="00511D59" w:rsidRDefault="00511D59" w:rsidP="00511D59">
      <w:pPr>
        <w:rPr>
          <w:rFonts w:ascii="Garamond" w:hAnsi="Garamond"/>
          <w:bCs/>
        </w:rPr>
      </w:pPr>
      <w:r w:rsidRPr="00511D59">
        <w:rPr>
          <w:rFonts w:ascii="Garamond" w:hAnsi="Garamond"/>
          <w:bCs/>
        </w:rPr>
        <w:t xml:space="preserve">The proposed stormwater systems appear to achieve Town standards. Planned stormwater systems include a stormwater basin (gravel wetland), sediment forebays, culverts, and stone lined swales. Applicant’s engineer has noted that a State Stormwater Permit will also be required for this proposed subdivision. As such, the stormwater systems depicted were designed to meet State standards. </w:t>
      </w:r>
      <w:r w:rsidR="00F13EF4">
        <w:rPr>
          <w:rFonts w:ascii="Garamond" w:hAnsi="Garamond"/>
          <w:bCs/>
        </w:rPr>
        <w:t xml:space="preserve">Moreover, Applicant provided plans for erosion prevention and erosion control. </w:t>
      </w:r>
    </w:p>
    <w:p w14:paraId="7E21E6D4" w14:textId="77777777" w:rsidR="00511D59" w:rsidRPr="00511D59" w:rsidRDefault="00511D59" w:rsidP="00511D59">
      <w:pPr>
        <w:rPr>
          <w:rFonts w:ascii="Garamond" w:hAnsi="Garamond"/>
          <w:b/>
          <w:bCs/>
        </w:rPr>
      </w:pPr>
    </w:p>
    <w:p w14:paraId="7D2F8866" w14:textId="2F12F156" w:rsidR="00511D59" w:rsidRDefault="00511D59" w:rsidP="009C21A5">
      <w:pPr>
        <w:pStyle w:val="ListParagraph"/>
        <w:numPr>
          <w:ilvl w:val="0"/>
          <w:numId w:val="20"/>
        </w:numPr>
        <w:rPr>
          <w:rFonts w:ascii="Garamond" w:hAnsi="Garamond"/>
          <w:b/>
          <w:bCs/>
        </w:rPr>
      </w:pPr>
      <w:r w:rsidRPr="000C62C3">
        <w:rPr>
          <w:rFonts w:ascii="Garamond" w:hAnsi="Garamond"/>
          <w:b/>
          <w:bCs/>
          <w:i/>
          <w:iCs/>
        </w:rPr>
        <w:t>Water Supply and Wastewater Disposal Systems</w:t>
      </w:r>
      <w:r w:rsidR="000D1077" w:rsidRPr="000C62C3">
        <w:rPr>
          <w:rFonts w:ascii="Garamond" w:hAnsi="Garamond"/>
          <w:b/>
          <w:bCs/>
          <w:i/>
          <w:iCs/>
        </w:rPr>
        <w:t>, Act 250 Permitting</w:t>
      </w:r>
      <w:r w:rsidR="00D44222">
        <w:rPr>
          <w:rFonts w:ascii="Garamond" w:hAnsi="Garamond"/>
          <w:b/>
          <w:bCs/>
        </w:rPr>
        <w:t xml:space="preserve"> (RSR § 660). </w:t>
      </w:r>
      <w:r>
        <w:rPr>
          <w:rFonts w:ascii="Garamond" w:hAnsi="Garamond"/>
          <w:b/>
          <w:bCs/>
        </w:rPr>
        <w:t xml:space="preserve"> </w:t>
      </w:r>
    </w:p>
    <w:p w14:paraId="685DE5D1" w14:textId="77777777" w:rsidR="000D1077" w:rsidRDefault="000D1077" w:rsidP="000D1077">
      <w:pPr>
        <w:rPr>
          <w:rFonts w:ascii="Garamond" w:hAnsi="Garamond"/>
          <w:bCs/>
        </w:rPr>
      </w:pPr>
      <w:r>
        <w:rPr>
          <w:rFonts w:ascii="Garamond" w:hAnsi="Garamond"/>
          <w:bCs/>
        </w:rPr>
        <w:t xml:space="preserve">Because each lot will be served by its own mound and well. State WW permits for each shall be obtained, if not yet already, before any further Zoning Permits can be released. </w:t>
      </w:r>
    </w:p>
    <w:p w14:paraId="27C0789C" w14:textId="77777777" w:rsidR="000D1077" w:rsidRDefault="000D1077" w:rsidP="000D1077">
      <w:pPr>
        <w:rPr>
          <w:rFonts w:ascii="Garamond" w:hAnsi="Garamond"/>
          <w:bCs/>
        </w:rPr>
      </w:pPr>
    </w:p>
    <w:p w14:paraId="1BA63FCA" w14:textId="75465F3C" w:rsidR="000D1077" w:rsidRDefault="000D1077" w:rsidP="000D1077">
      <w:pPr>
        <w:rPr>
          <w:rFonts w:ascii="Garamond" w:hAnsi="Garamond"/>
          <w:bCs/>
        </w:rPr>
      </w:pPr>
      <w:r>
        <w:rPr>
          <w:rFonts w:ascii="Garamond" w:hAnsi="Garamond"/>
          <w:bCs/>
        </w:rPr>
        <w:t>Applicant should also ensure that the proposed subdivision has cleared the Act 250 process. The first step in that process is typically a request for an Act 250 Jurisdictional Opinion.</w:t>
      </w:r>
    </w:p>
    <w:p w14:paraId="5FD92752" w14:textId="77777777" w:rsidR="000D1077" w:rsidRPr="000D1077" w:rsidRDefault="000D1077" w:rsidP="000D1077">
      <w:pPr>
        <w:rPr>
          <w:rFonts w:ascii="Garamond" w:hAnsi="Garamond"/>
          <w:b/>
          <w:bCs/>
        </w:rPr>
      </w:pPr>
    </w:p>
    <w:p w14:paraId="021E033D" w14:textId="1B2316F1" w:rsidR="00511D59" w:rsidRPr="000D1077" w:rsidRDefault="00511D59" w:rsidP="00A45750">
      <w:pPr>
        <w:pStyle w:val="ListParagraph"/>
        <w:numPr>
          <w:ilvl w:val="0"/>
          <w:numId w:val="20"/>
        </w:numPr>
        <w:rPr>
          <w:rFonts w:ascii="Garamond" w:hAnsi="Garamond"/>
          <w:b/>
          <w:bCs/>
        </w:rPr>
      </w:pPr>
      <w:r w:rsidRPr="000C62C3">
        <w:rPr>
          <w:rFonts w:ascii="Garamond" w:hAnsi="Garamond"/>
          <w:b/>
          <w:bCs/>
          <w:i/>
          <w:iCs/>
        </w:rPr>
        <w:t>Underground Utilities</w:t>
      </w:r>
      <w:r w:rsidR="00D44222">
        <w:rPr>
          <w:rFonts w:ascii="Garamond" w:hAnsi="Garamond"/>
          <w:b/>
          <w:bCs/>
          <w:i/>
          <w:iCs/>
        </w:rPr>
        <w:t xml:space="preserve"> </w:t>
      </w:r>
      <w:r w:rsidR="00D44222">
        <w:rPr>
          <w:rFonts w:ascii="Garamond" w:hAnsi="Garamond"/>
          <w:b/>
          <w:bCs/>
        </w:rPr>
        <w:t>(RSR § 670)</w:t>
      </w:r>
      <w:r>
        <w:rPr>
          <w:rFonts w:ascii="Garamond" w:hAnsi="Garamond"/>
          <w:b/>
          <w:bCs/>
        </w:rPr>
        <w:t xml:space="preserve">. </w:t>
      </w:r>
    </w:p>
    <w:p w14:paraId="0C9B6D11" w14:textId="64BECD73" w:rsidR="000D1077" w:rsidRPr="002A0C31" w:rsidRDefault="000D1077" w:rsidP="000D1077">
      <w:pPr>
        <w:rPr>
          <w:rFonts w:ascii="Garamond" w:hAnsi="Garamond"/>
          <w:bCs/>
        </w:rPr>
      </w:pPr>
      <w:r>
        <w:rPr>
          <w:rFonts w:ascii="Garamond" w:hAnsi="Garamond"/>
          <w:bCs/>
        </w:rPr>
        <w:t xml:space="preserve">As a reminder to the Applicant, all new utility systems need to be located underground throughout the subdivision. </w:t>
      </w:r>
    </w:p>
    <w:p w14:paraId="3E5E398C" w14:textId="77777777" w:rsidR="00511D59" w:rsidRDefault="00511D59" w:rsidP="00A45750">
      <w:pPr>
        <w:rPr>
          <w:rFonts w:ascii="Garamond" w:hAnsi="Garamond"/>
          <w:b/>
        </w:rPr>
      </w:pPr>
    </w:p>
    <w:p w14:paraId="083CE538" w14:textId="77777777" w:rsidR="005D78E4" w:rsidRPr="00BA62E8" w:rsidRDefault="005D78E4" w:rsidP="005D78E4">
      <w:pPr>
        <w:rPr>
          <w:rFonts w:ascii="Garamond" w:hAnsi="Garamond"/>
          <w:bCs/>
          <w:highlight w:val="red"/>
        </w:rPr>
      </w:pPr>
    </w:p>
    <w:p w14:paraId="233259C1" w14:textId="77777777" w:rsidR="005D78E4" w:rsidRPr="009C29B8" w:rsidRDefault="005D78E4" w:rsidP="005D78E4">
      <w:pPr>
        <w:rPr>
          <w:rFonts w:ascii="Garamond" w:hAnsi="Garamond"/>
          <w:bCs/>
        </w:rPr>
      </w:pPr>
      <w:r w:rsidRPr="00BA62E8">
        <w:rPr>
          <w:rFonts w:ascii="Garamond" w:hAnsi="Garamond"/>
          <w:b/>
          <w:bCs/>
          <w:noProof/>
          <w:highlight w:val="red"/>
          <w:u w:val="single"/>
          <w14:ligatures w14:val="standardContextual"/>
        </w:rPr>
        <mc:AlternateContent>
          <mc:Choice Requires="wps">
            <w:drawing>
              <wp:anchor distT="0" distB="0" distL="114300" distR="114300" simplePos="0" relativeHeight="251662336" behindDoc="0" locked="0" layoutInCell="1" allowOverlap="1" wp14:anchorId="3F209ECE" wp14:editId="617916A8">
                <wp:simplePos x="0" y="0"/>
                <wp:positionH relativeFrom="column">
                  <wp:posOffset>0</wp:posOffset>
                </wp:positionH>
                <wp:positionV relativeFrom="paragraph">
                  <wp:posOffset>-635</wp:posOffset>
                </wp:positionV>
                <wp:extent cx="6400800" cy="0"/>
                <wp:effectExtent l="0" t="0" r="0" b="0"/>
                <wp:wrapNone/>
                <wp:docPr id="120373802" name="Straight Connector 2"/>
                <wp:cNvGraphicFramePr/>
                <a:graphic xmlns:a="http://schemas.openxmlformats.org/drawingml/2006/main">
                  <a:graphicData uri="http://schemas.microsoft.com/office/word/2010/wordprocessingShape">
                    <wps:wsp>
                      <wps:cNvCnPr/>
                      <wps:spPr>
                        <a:xfrm flipV="1">
                          <a:off x="0" y="0"/>
                          <a:ext cx="64008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407B51" id="Straight Connector 2"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7in,-.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" strokecolor="black [3200]" strokeweight="1.5pt">
                <v:stroke joinstyle="miter"/>
              </v:line>
            </w:pict>
          </mc:Fallback>
        </mc:AlternateContent>
      </w:r>
    </w:p>
    <w:p w14:paraId="5DAA14BB" w14:textId="77777777" w:rsidR="005D78E4" w:rsidRPr="009C29B8" w:rsidRDefault="005D78E4" w:rsidP="005D78E4">
      <w:pPr>
        <w:rPr>
          <w:rFonts w:ascii="Garamond" w:hAnsi="Garamond"/>
          <w:b/>
          <w:u w:val="single"/>
        </w:rPr>
      </w:pPr>
      <w:r w:rsidRPr="009C29B8">
        <w:rPr>
          <w:rFonts w:ascii="Garamond" w:hAnsi="Garamond"/>
          <w:b/>
          <w:u w:val="single"/>
        </w:rPr>
        <w:t>STAFF COMMENTS AND RECOMMENDATIONS:</w:t>
      </w:r>
    </w:p>
    <w:p w14:paraId="60EA3F0B" w14:textId="77777777" w:rsidR="005D78E4" w:rsidRPr="009C29B8" w:rsidRDefault="005D78E4" w:rsidP="005D78E4">
      <w:pPr>
        <w:rPr>
          <w:rFonts w:ascii="Garamond" w:hAnsi="Garamond"/>
          <w:b/>
          <w:u w:val="single"/>
        </w:rPr>
      </w:pPr>
    </w:p>
    <w:p w14:paraId="0097DB68" w14:textId="77777777" w:rsidR="005D78E4" w:rsidRDefault="005D78E4" w:rsidP="005D78E4">
      <w:pPr>
        <w:pStyle w:val="ListParagraph"/>
        <w:numPr>
          <w:ilvl w:val="0"/>
          <w:numId w:val="21"/>
        </w:numPr>
        <w:spacing w:after="0" w:line="240" w:lineRule="auto"/>
        <w:contextualSpacing w:val="0"/>
        <w:rPr>
          <w:rFonts w:ascii="Garamond" w:hAnsi="Garamond"/>
          <w:bCs/>
        </w:rPr>
      </w:pPr>
      <w:r w:rsidRPr="009C29B8">
        <w:rPr>
          <w:rFonts w:ascii="Garamond" w:hAnsi="Garamond"/>
          <w:bCs/>
          <w:u w:val="single"/>
        </w:rPr>
        <w:t>Comments</w:t>
      </w:r>
      <w:r w:rsidRPr="009C29B8">
        <w:rPr>
          <w:rFonts w:ascii="Garamond" w:hAnsi="Garamond"/>
          <w:bCs/>
        </w:rPr>
        <w:t xml:space="preserve">: </w:t>
      </w:r>
    </w:p>
    <w:p w14:paraId="493A77D4" w14:textId="77777777" w:rsidR="00E767DC" w:rsidRDefault="005D78E4" w:rsidP="00E767DC">
      <w:pPr>
        <w:pStyle w:val="ListParagraph"/>
        <w:numPr>
          <w:ilvl w:val="1"/>
          <w:numId w:val="21"/>
        </w:numPr>
        <w:spacing w:after="0" w:line="240" w:lineRule="auto"/>
        <w:contextualSpacing w:val="0"/>
        <w:rPr>
          <w:rFonts w:ascii="Garamond" w:hAnsi="Garamond"/>
          <w:bCs/>
        </w:rPr>
      </w:pPr>
      <w:r w:rsidRPr="009C29B8">
        <w:rPr>
          <w:rFonts w:ascii="Garamond" w:hAnsi="Garamond"/>
          <w:bCs/>
        </w:rPr>
        <w:t>The DRB may consider imposing</w:t>
      </w:r>
      <w:r>
        <w:rPr>
          <w:rFonts w:ascii="Garamond" w:hAnsi="Garamond"/>
          <w:bCs/>
        </w:rPr>
        <w:t xml:space="preserve"> conditions for</w:t>
      </w:r>
      <w:r w:rsidRPr="009C29B8">
        <w:rPr>
          <w:rFonts w:ascii="Garamond" w:hAnsi="Garamond"/>
          <w:bCs/>
        </w:rPr>
        <w:t xml:space="preserve"> </w:t>
      </w:r>
      <w:r>
        <w:rPr>
          <w:rFonts w:ascii="Garamond" w:hAnsi="Garamond"/>
          <w:bCs/>
        </w:rPr>
        <w:t>tree planting or landscaping.</w:t>
      </w:r>
    </w:p>
    <w:p w14:paraId="2111C221" w14:textId="73F9F01A" w:rsidR="00E767DC" w:rsidRPr="00E767DC" w:rsidRDefault="00E767DC" w:rsidP="00E767DC">
      <w:pPr>
        <w:pStyle w:val="ListParagraph"/>
        <w:numPr>
          <w:ilvl w:val="1"/>
          <w:numId w:val="21"/>
        </w:numPr>
        <w:spacing w:after="0" w:line="240" w:lineRule="auto"/>
        <w:contextualSpacing w:val="0"/>
        <w:rPr>
          <w:rFonts w:ascii="Garamond" w:hAnsi="Garamond"/>
          <w:bCs/>
        </w:rPr>
      </w:pPr>
      <w:r w:rsidRPr="00E767DC">
        <w:rPr>
          <w:rFonts w:ascii="Garamond" w:hAnsi="Garamond"/>
          <w:bCs/>
        </w:rPr>
        <w:t>The DRB may also consider reserving a right of way for any future realignment or widening to build upon Town Highway 20 (Williams Hill Road).</w:t>
      </w:r>
      <w:r w:rsidRPr="00E767DC">
        <w:rPr>
          <w:rFonts w:ascii="Garamond" w:hAnsi="Garamond"/>
          <w:b/>
        </w:rPr>
        <w:t xml:space="preserve"> </w:t>
      </w:r>
    </w:p>
    <w:p w14:paraId="2C4A0BFB" w14:textId="77777777" w:rsidR="0029039E" w:rsidRDefault="005D78E4" w:rsidP="005D78E4">
      <w:pPr>
        <w:pStyle w:val="ListParagraph"/>
        <w:numPr>
          <w:ilvl w:val="1"/>
          <w:numId w:val="21"/>
        </w:numPr>
        <w:spacing w:after="0" w:line="240" w:lineRule="auto"/>
        <w:contextualSpacing w:val="0"/>
        <w:rPr>
          <w:rFonts w:ascii="Garamond" w:hAnsi="Garamond"/>
          <w:bCs/>
        </w:rPr>
      </w:pPr>
      <w:r w:rsidRPr="009C29B8">
        <w:rPr>
          <w:rFonts w:ascii="Garamond" w:hAnsi="Garamond"/>
          <w:bCs/>
        </w:rPr>
        <w:t xml:space="preserve">The Fire Department has conducted an informal review of these plans and did not have any comments or concerns to add at this time. </w:t>
      </w:r>
    </w:p>
    <w:p w14:paraId="0C9910C8" w14:textId="344ACC6C" w:rsidR="00495E3A" w:rsidRDefault="005D78E4" w:rsidP="00495E3A">
      <w:pPr>
        <w:pStyle w:val="ListParagraph"/>
        <w:numPr>
          <w:ilvl w:val="1"/>
          <w:numId w:val="21"/>
        </w:numPr>
        <w:spacing w:after="0" w:line="240" w:lineRule="auto"/>
        <w:contextualSpacing w:val="0"/>
        <w:rPr>
          <w:rFonts w:ascii="Garamond" w:hAnsi="Garamond"/>
          <w:bCs/>
        </w:rPr>
      </w:pPr>
      <w:r>
        <w:rPr>
          <w:rFonts w:ascii="Garamond" w:hAnsi="Garamond"/>
          <w:bCs/>
        </w:rPr>
        <w:t xml:space="preserve">The subdivision </w:t>
      </w:r>
      <w:r w:rsidR="0029039E">
        <w:rPr>
          <w:rFonts w:ascii="Garamond" w:hAnsi="Garamond"/>
          <w:bCs/>
        </w:rPr>
        <w:t>appears to be</w:t>
      </w:r>
      <w:r>
        <w:rPr>
          <w:rFonts w:ascii="Garamond" w:hAnsi="Garamond"/>
          <w:bCs/>
        </w:rPr>
        <w:t xml:space="preserve"> in accordance with the new Town Plan. </w:t>
      </w:r>
    </w:p>
    <w:p w14:paraId="3F6A9A06" w14:textId="7DBAD58D" w:rsidR="00495E3A" w:rsidRPr="00495E3A" w:rsidRDefault="00495E3A" w:rsidP="00495E3A">
      <w:pPr>
        <w:pStyle w:val="ListParagraph"/>
        <w:numPr>
          <w:ilvl w:val="1"/>
          <w:numId w:val="21"/>
        </w:numPr>
        <w:spacing w:after="0" w:line="240" w:lineRule="auto"/>
        <w:contextualSpacing w:val="0"/>
        <w:rPr>
          <w:rFonts w:ascii="Garamond" w:hAnsi="Garamond"/>
          <w:bCs/>
        </w:rPr>
      </w:pPr>
      <w:r>
        <w:rPr>
          <w:rFonts w:ascii="Garamond" w:hAnsi="Garamond"/>
          <w:bCs/>
        </w:rPr>
        <w:t>Consecutive with approval of the preliminary subdivision</w:t>
      </w:r>
      <w:r w:rsidR="00297EFC">
        <w:rPr>
          <w:rFonts w:ascii="Garamond" w:hAnsi="Garamond"/>
          <w:bCs/>
        </w:rPr>
        <w:t xml:space="preserve"> decision</w:t>
      </w:r>
      <w:r>
        <w:rPr>
          <w:rFonts w:ascii="Garamond" w:hAnsi="Garamond"/>
          <w:bCs/>
        </w:rPr>
        <w:t xml:space="preserve">, the DRB should also issue </w:t>
      </w:r>
      <w:r w:rsidR="00297EFC">
        <w:rPr>
          <w:rFonts w:ascii="Garamond" w:hAnsi="Garamond"/>
          <w:bCs/>
        </w:rPr>
        <w:t xml:space="preserve">a formal Letter of Approval for use of the Rural Road Policy. </w:t>
      </w:r>
    </w:p>
    <w:p w14:paraId="24EC618A" w14:textId="6BA4B934" w:rsidR="005D78E4" w:rsidRDefault="00297EFC" w:rsidP="005D78E4">
      <w:pPr>
        <w:pStyle w:val="ListParagraph"/>
        <w:numPr>
          <w:ilvl w:val="1"/>
          <w:numId w:val="21"/>
        </w:numPr>
        <w:spacing w:after="0" w:line="240" w:lineRule="auto"/>
        <w:contextualSpacing w:val="0"/>
        <w:rPr>
          <w:rFonts w:ascii="Garamond" w:hAnsi="Garamond"/>
          <w:bCs/>
        </w:rPr>
      </w:pPr>
      <w:r>
        <w:rPr>
          <w:rFonts w:ascii="Garamond" w:hAnsi="Garamond"/>
          <w:bCs/>
        </w:rPr>
        <w:t>Applicant shall work with the Zoning and Highway Departments to obtain an</w:t>
      </w:r>
      <w:r w:rsidR="00912383">
        <w:rPr>
          <w:rFonts w:ascii="Garamond" w:hAnsi="Garamond"/>
          <w:bCs/>
        </w:rPr>
        <w:t xml:space="preserve"> amended Access Permit </w:t>
      </w:r>
      <w:r>
        <w:rPr>
          <w:rFonts w:ascii="Garamond" w:hAnsi="Garamond"/>
          <w:bCs/>
        </w:rPr>
        <w:t xml:space="preserve">for the proposed </w:t>
      </w:r>
      <w:r w:rsidR="00F515A7">
        <w:rPr>
          <w:rFonts w:ascii="Garamond" w:hAnsi="Garamond"/>
          <w:bCs/>
        </w:rPr>
        <w:t xml:space="preserve">lots and future single-family homes. </w:t>
      </w:r>
      <w:r w:rsidR="00582CFC">
        <w:rPr>
          <w:rFonts w:ascii="Garamond" w:hAnsi="Garamond"/>
          <w:bCs/>
        </w:rPr>
        <w:t xml:space="preserve">Ideally, this process will take place between preliminary and final subdivision approval. </w:t>
      </w:r>
    </w:p>
    <w:p w14:paraId="4C5267A9" w14:textId="77777777" w:rsidR="005D78E4" w:rsidRPr="009C29B8" w:rsidRDefault="005D78E4" w:rsidP="005D78E4">
      <w:pPr>
        <w:rPr>
          <w:rFonts w:ascii="Garamond" w:hAnsi="Garamond"/>
          <w:b/>
          <w:highlight w:val="red"/>
        </w:rPr>
      </w:pPr>
    </w:p>
    <w:p w14:paraId="381377D0" w14:textId="77777777" w:rsidR="007A7641" w:rsidRDefault="005D78E4" w:rsidP="00D46E4A">
      <w:pPr>
        <w:pStyle w:val="ListParagraph"/>
        <w:numPr>
          <w:ilvl w:val="0"/>
          <w:numId w:val="21"/>
        </w:numPr>
        <w:spacing w:after="0" w:line="240" w:lineRule="auto"/>
        <w:contextualSpacing w:val="0"/>
        <w:rPr>
          <w:rFonts w:ascii="Garamond" w:hAnsi="Garamond"/>
          <w:b/>
        </w:rPr>
      </w:pPr>
      <w:r w:rsidRPr="005D7236">
        <w:rPr>
          <w:rFonts w:ascii="Garamond" w:hAnsi="Garamond"/>
          <w:b/>
          <w:u w:val="single"/>
        </w:rPr>
        <w:t>Recommended Conclusion</w:t>
      </w:r>
      <w:r w:rsidRPr="005D7236">
        <w:rPr>
          <w:rFonts w:ascii="Garamond" w:hAnsi="Garamond"/>
          <w:b/>
        </w:rPr>
        <w:t xml:space="preserve">: </w:t>
      </w:r>
    </w:p>
    <w:p w14:paraId="2DF0AFA6" w14:textId="3B7E7C94" w:rsidR="007A7641" w:rsidRDefault="00F515A7" w:rsidP="007A7641">
      <w:pPr>
        <w:pStyle w:val="ListParagraph"/>
        <w:numPr>
          <w:ilvl w:val="1"/>
          <w:numId w:val="21"/>
        </w:numPr>
        <w:spacing w:after="0" w:line="240" w:lineRule="auto"/>
        <w:contextualSpacing w:val="0"/>
        <w:rPr>
          <w:rFonts w:ascii="Garamond" w:hAnsi="Garamond"/>
          <w:b/>
        </w:rPr>
      </w:pPr>
      <w:r>
        <w:rPr>
          <w:rFonts w:ascii="Garamond" w:hAnsi="Garamond"/>
          <w:b/>
        </w:rPr>
        <w:t>APPROVE</w:t>
      </w:r>
      <w:r w:rsidR="00415C95">
        <w:rPr>
          <w:rFonts w:ascii="Garamond" w:hAnsi="Garamond"/>
          <w:b/>
        </w:rPr>
        <w:t xml:space="preserve"> Applicant’s request for a </w:t>
      </w:r>
      <w:r w:rsidR="00290010">
        <w:rPr>
          <w:rFonts w:ascii="Garamond" w:hAnsi="Garamond"/>
          <w:b/>
        </w:rPr>
        <w:t>L</w:t>
      </w:r>
      <w:r w:rsidR="00415C95">
        <w:rPr>
          <w:rFonts w:ascii="Garamond" w:hAnsi="Garamond"/>
          <w:b/>
        </w:rPr>
        <w:t xml:space="preserve">etter of </w:t>
      </w:r>
      <w:r w:rsidR="00290010">
        <w:rPr>
          <w:rFonts w:ascii="Garamond" w:hAnsi="Garamond"/>
          <w:b/>
        </w:rPr>
        <w:t>A</w:t>
      </w:r>
      <w:r w:rsidR="00415C95">
        <w:rPr>
          <w:rFonts w:ascii="Garamond" w:hAnsi="Garamond"/>
          <w:b/>
        </w:rPr>
        <w:t>pproval to use the Rural Road Policy</w:t>
      </w:r>
      <w:r w:rsidR="0036384C">
        <w:rPr>
          <w:rFonts w:ascii="Garamond" w:hAnsi="Garamond"/>
          <w:b/>
        </w:rPr>
        <w:t xml:space="preserve">. </w:t>
      </w:r>
    </w:p>
    <w:p w14:paraId="126AB4D0" w14:textId="22A74690" w:rsidR="0013259C" w:rsidRPr="0013259C" w:rsidRDefault="0036384C" w:rsidP="00F53EBA">
      <w:pPr>
        <w:pStyle w:val="ListParagraph"/>
        <w:numPr>
          <w:ilvl w:val="2"/>
          <w:numId w:val="21"/>
        </w:numPr>
        <w:spacing w:after="0" w:line="240" w:lineRule="auto"/>
        <w:contextualSpacing w:val="0"/>
        <w:rPr>
          <w:rFonts w:ascii="Garamond" w:hAnsi="Garamond"/>
          <w:b/>
        </w:rPr>
      </w:pPr>
      <w:r>
        <w:rPr>
          <w:rFonts w:ascii="Garamond" w:hAnsi="Garamond"/>
          <w:bCs/>
        </w:rPr>
        <w:t xml:space="preserve">Approval </w:t>
      </w:r>
      <w:r w:rsidR="006653EE">
        <w:rPr>
          <w:rFonts w:ascii="Garamond" w:hAnsi="Garamond"/>
          <w:bCs/>
        </w:rPr>
        <w:t>will include the reasons for granting such approval and may include any conditions on construction or use as deemed necessary by the DRB.</w:t>
      </w:r>
      <w:r w:rsidR="0013259C">
        <w:rPr>
          <w:rStyle w:val="FootnoteReference"/>
          <w:rFonts w:ascii="Garamond" w:hAnsi="Garamond"/>
          <w:bCs/>
        </w:rPr>
        <w:footnoteReference w:id="25"/>
      </w:r>
      <w:r w:rsidR="006653EE">
        <w:rPr>
          <w:rFonts w:ascii="Garamond" w:hAnsi="Garamond"/>
          <w:bCs/>
        </w:rPr>
        <w:t xml:space="preserve"> </w:t>
      </w:r>
    </w:p>
    <w:p w14:paraId="501E8BBF" w14:textId="0C6178FA" w:rsidR="006653EE" w:rsidRPr="00F53EBA" w:rsidRDefault="00F53EBA" w:rsidP="00F53EBA">
      <w:pPr>
        <w:pStyle w:val="ListParagraph"/>
        <w:numPr>
          <w:ilvl w:val="2"/>
          <w:numId w:val="21"/>
        </w:numPr>
        <w:spacing w:after="0" w:line="240" w:lineRule="auto"/>
        <w:contextualSpacing w:val="0"/>
        <w:rPr>
          <w:rFonts w:ascii="Garamond" w:hAnsi="Garamond"/>
          <w:b/>
        </w:rPr>
      </w:pPr>
      <w:r>
        <w:rPr>
          <w:rFonts w:ascii="Garamond" w:hAnsi="Garamond"/>
          <w:bCs/>
        </w:rPr>
        <w:t xml:space="preserve">The primary reason for granting such approval shall be to retain the rural character of the area. </w:t>
      </w:r>
    </w:p>
    <w:p w14:paraId="530B76F3" w14:textId="5BC2BFBB" w:rsidR="007A7641" w:rsidRDefault="00415C95" w:rsidP="007A7641">
      <w:pPr>
        <w:pStyle w:val="ListParagraph"/>
        <w:numPr>
          <w:ilvl w:val="1"/>
          <w:numId w:val="21"/>
        </w:numPr>
        <w:spacing w:after="0" w:line="240" w:lineRule="auto"/>
        <w:contextualSpacing w:val="0"/>
        <w:rPr>
          <w:rFonts w:ascii="Garamond" w:hAnsi="Garamond"/>
          <w:b/>
        </w:rPr>
      </w:pPr>
      <w:r>
        <w:rPr>
          <w:rFonts w:ascii="Garamond" w:hAnsi="Garamond"/>
          <w:b/>
        </w:rPr>
        <w:t xml:space="preserve">APPROVE </w:t>
      </w:r>
      <w:r w:rsidR="002B5859">
        <w:rPr>
          <w:rFonts w:ascii="Garamond" w:hAnsi="Garamond"/>
          <w:b/>
        </w:rPr>
        <w:t xml:space="preserve">the preliminary subdivision application </w:t>
      </w:r>
      <w:r w:rsidR="002D244B">
        <w:rPr>
          <w:rFonts w:ascii="Garamond" w:hAnsi="Garamond"/>
          <w:b/>
        </w:rPr>
        <w:t>with the condition</w:t>
      </w:r>
      <w:r w:rsidR="00EC2992">
        <w:rPr>
          <w:rFonts w:ascii="Garamond" w:hAnsi="Garamond"/>
          <w:b/>
        </w:rPr>
        <w:t>s</w:t>
      </w:r>
      <w:r w:rsidR="002D244B">
        <w:rPr>
          <w:rFonts w:ascii="Garamond" w:hAnsi="Garamond"/>
          <w:b/>
        </w:rPr>
        <w:t xml:space="preserve"> that Applicant</w:t>
      </w:r>
      <w:r w:rsidR="007A7641">
        <w:rPr>
          <w:rFonts w:ascii="Garamond" w:hAnsi="Garamond"/>
          <w:b/>
        </w:rPr>
        <w:t>:</w:t>
      </w:r>
      <w:r w:rsidR="002D244B">
        <w:rPr>
          <w:rFonts w:ascii="Garamond" w:hAnsi="Garamond"/>
          <w:b/>
        </w:rPr>
        <w:t xml:space="preserve"> </w:t>
      </w:r>
    </w:p>
    <w:p w14:paraId="0029CAB4" w14:textId="77777777" w:rsidR="007A7641" w:rsidRDefault="002A3DA6" w:rsidP="007A7641">
      <w:pPr>
        <w:pStyle w:val="ListParagraph"/>
        <w:numPr>
          <w:ilvl w:val="2"/>
          <w:numId w:val="21"/>
        </w:numPr>
        <w:spacing w:after="0" w:line="240" w:lineRule="auto"/>
        <w:contextualSpacing w:val="0"/>
        <w:rPr>
          <w:rFonts w:ascii="Garamond" w:hAnsi="Garamond"/>
          <w:b/>
        </w:rPr>
      </w:pPr>
      <w:r>
        <w:rPr>
          <w:rFonts w:ascii="Garamond" w:hAnsi="Garamond"/>
          <w:b/>
        </w:rPr>
        <w:t xml:space="preserve">(1) </w:t>
      </w:r>
      <w:r w:rsidR="00D31990">
        <w:rPr>
          <w:rFonts w:ascii="Garamond" w:hAnsi="Garamond"/>
          <w:b/>
        </w:rPr>
        <w:t xml:space="preserve">submit a written waiver </w:t>
      </w:r>
      <w:r w:rsidR="00471287">
        <w:rPr>
          <w:rFonts w:ascii="Garamond" w:hAnsi="Garamond"/>
          <w:b/>
        </w:rPr>
        <w:t xml:space="preserve">or modification </w:t>
      </w:r>
      <w:r w:rsidR="00D31990">
        <w:rPr>
          <w:rFonts w:ascii="Garamond" w:hAnsi="Garamond"/>
          <w:b/>
        </w:rPr>
        <w:t>request to field marker requirements</w:t>
      </w:r>
      <w:r>
        <w:rPr>
          <w:rFonts w:ascii="Garamond" w:hAnsi="Garamond"/>
          <w:b/>
        </w:rPr>
        <w:t xml:space="preserve">, and </w:t>
      </w:r>
    </w:p>
    <w:p w14:paraId="768D0256" w14:textId="79DF220A" w:rsidR="00D46E4A" w:rsidRDefault="002A3DA6" w:rsidP="007A7641">
      <w:pPr>
        <w:pStyle w:val="ListParagraph"/>
        <w:numPr>
          <w:ilvl w:val="2"/>
          <w:numId w:val="21"/>
        </w:numPr>
        <w:spacing w:after="0" w:line="240" w:lineRule="auto"/>
        <w:contextualSpacing w:val="0"/>
        <w:rPr>
          <w:rFonts w:ascii="Garamond" w:hAnsi="Garamond"/>
          <w:b/>
        </w:rPr>
      </w:pPr>
      <w:r>
        <w:rPr>
          <w:rFonts w:ascii="Garamond" w:hAnsi="Garamond"/>
          <w:b/>
        </w:rPr>
        <w:t>(2)</w:t>
      </w:r>
      <w:r w:rsidR="00C64F04">
        <w:rPr>
          <w:rFonts w:ascii="Garamond" w:hAnsi="Garamond"/>
          <w:b/>
        </w:rPr>
        <w:t xml:space="preserve"> updat</w:t>
      </w:r>
      <w:r w:rsidR="00B6541C">
        <w:rPr>
          <w:rFonts w:ascii="Garamond" w:hAnsi="Garamond"/>
          <w:b/>
        </w:rPr>
        <w:t>e</w:t>
      </w:r>
      <w:r w:rsidR="00C64F04">
        <w:rPr>
          <w:rFonts w:ascii="Garamond" w:hAnsi="Garamond"/>
          <w:b/>
        </w:rPr>
        <w:t xml:space="preserve"> both the Plat and Plan to include the recently approved private road name and associated E911 addresses</w:t>
      </w:r>
      <w:r w:rsidR="00D31990">
        <w:rPr>
          <w:rFonts w:ascii="Garamond" w:hAnsi="Garamond"/>
          <w:b/>
        </w:rPr>
        <w:t xml:space="preserve">. </w:t>
      </w:r>
    </w:p>
    <w:p w14:paraId="24597118" w14:textId="380D6FF6" w:rsidR="002D244B" w:rsidRPr="002A3DA6" w:rsidRDefault="00554E52" w:rsidP="00D46E4A">
      <w:pPr>
        <w:pStyle w:val="ListParagraph"/>
        <w:numPr>
          <w:ilvl w:val="1"/>
          <w:numId w:val="21"/>
        </w:numPr>
        <w:spacing w:after="0" w:line="240" w:lineRule="auto"/>
        <w:contextualSpacing w:val="0"/>
        <w:rPr>
          <w:rFonts w:ascii="Garamond" w:hAnsi="Garamond"/>
          <w:bCs/>
        </w:rPr>
      </w:pPr>
      <w:r w:rsidRPr="002A3DA6">
        <w:rPr>
          <w:rFonts w:ascii="Garamond" w:hAnsi="Garamond"/>
          <w:bCs/>
        </w:rPr>
        <w:t xml:space="preserve">The DRB may consider imposing any further conditions to achieve the intent and purposes of the Town’s development regulations, ordinances, and policies. </w:t>
      </w:r>
    </w:p>
    <w:p w14:paraId="14E1DA72" w14:textId="5DB82560" w:rsidR="00A45750" w:rsidRPr="000D1077" w:rsidRDefault="00A45750" w:rsidP="00480585">
      <w:pPr>
        <w:rPr>
          <w:rFonts w:ascii="Garamond" w:hAnsi="Garamond"/>
          <w:b/>
        </w:rPr>
      </w:pPr>
    </w:p>
    <w:sectPr w:rsidR="00A45750" w:rsidRPr="000D107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84EE6" w14:textId="77777777" w:rsidR="00B31B72" w:rsidRDefault="00B31B72" w:rsidP="00AC59FC">
      <w:r>
        <w:separator/>
      </w:r>
    </w:p>
  </w:endnote>
  <w:endnote w:type="continuationSeparator" w:id="0">
    <w:p w14:paraId="2B364F88" w14:textId="77777777" w:rsidR="00B31B72" w:rsidRDefault="00B31B72" w:rsidP="00AC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685004"/>
      <w:docPartObj>
        <w:docPartGallery w:val="Page Numbers (Bottom of Page)"/>
        <w:docPartUnique/>
      </w:docPartObj>
    </w:sdtPr>
    <w:sdtEndPr>
      <w:rPr>
        <w:rFonts w:ascii="Garamond" w:hAnsi="Garamond"/>
        <w:noProof/>
      </w:rPr>
    </w:sdtEndPr>
    <w:sdtContent>
      <w:p w14:paraId="2E17CC04" w14:textId="04E4123B" w:rsidR="00494293" w:rsidRDefault="00494293">
        <w:pPr>
          <w:pStyle w:val="Footer"/>
          <w:jc w:val="center"/>
        </w:pPr>
        <w:r w:rsidRPr="00494293">
          <w:rPr>
            <w:rFonts w:ascii="Garamond" w:hAnsi="Garamond"/>
            <w:sz w:val="20"/>
            <w:szCs w:val="20"/>
          </w:rPr>
          <w:fldChar w:fldCharType="begin"/>
        </w:r>
        <w:r w:rsidRPr="00494293">
          <w:rPr>
            <w:rFonts w:ascii="Garamond" w:hAnsi="Garamond"/>
            <w:sz w:val="20"/>
            <w:szCs w:val="20"/>
          </w:rPr>
          <w:instrText xml:space="preserve"> PAGE   \* MERGEFORMAT </w:instrText>
        </w:r>
        <w:r w:rsidRPr="00494293">
          <w:rPr>
            <w:rFonts w:ascii="Garamond" w:hAnsi="Garamond"/>
            <w:sz w:val="20"/>
            <w:szCs w:val="20"/>
          </w:rPr>
          <w:fldChar w:fldCharType="separate"/>
        </w:r>
        <w:r w:rsidRPr="00494293">
          <w:rPr>
            <w:rFonts w:ascii="Garamond" w:hAnsi="Garamond"/>
            <w:noProof/>
            <w:sz w:val="20"/>
            <w:szCs w:val="20"/>
          </w:rPr>
          <w:t>2</w:t>
        </w:r>
        <w:r w:rsidRPr="00494293">
          <w:rPr>
            <w:rFonts w:ascii="Garamond" w:hAnsi="Garamond"/>
            <w:noProof/>
            <w:sz w:val="20"/>
            <w:szCs w:val="20"/>
          </w:rPr>
          <w:fldChar w:fldCharType="end"/>
        </w:r>
      </w:p>
    </w:sdtContent>
  </w:sdt>
  <w:p w14:paraId="473542AB" w14:textId="77777777" w:rsidR="00494293" w:rsidRDefault="00494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B9047" w14:textId="77777777" w:rsidR="00B31B72" w:rsidRDefault="00B31B72" w:rsidP="00AC59FC">
      <w:r>
        <w:separator/>
      </w:r>
    </w:p>
  </w:footnote>
  <w:footnote w:type="continuationSeparator" w:id="0">
    <w:p w14:paraId="1DCAD0B1" w14:textId="77777777" w:rsidR="00B31B72" w:rsidRDefault="00B31B72" w:rsidP="00AC59FC">
      <w:r>
        <w:continuationSeparator/>
      </w:r>
    </w:p>
  </w:footnote>
  <w:footnote w:id="1">
    <w:p w14:paraId="1F4A4A4D" w14:textId="5EF8AE40" w:rsidR="00520CF2" w:rsidRPr="0091648F" w:rsidRDefault="00520CF2" w:rsidP="00520CF2">
      <w:pPr>
        <w:pStyle w:val="FootnoteText"/>
        <w:rPr>
          <w:rFonts w:ascii="Garamond" w:hAnsi="Garamond"/>
        </w:rPr>
      </w:pPr>
      <w:r w:rsidRPr="0091648F">
        <w:rPr>
          <w:rStyle w:val="FootnoteReference"/>
          <w:rFonts w:ascii="Garamond" w:hAnsi="Garamond"/>
        </w:rPr>
        <w:footnoteRef/>
      </w:r>
      <w:r w:rsidRPr="0091648F">
        <w:rPr>
          <w:rFonts w:ascii="Garamond" w:hAnsi="Garamond"/>
        </w:rPr>
        <w:t xml:space="preserve"> </w:t>
      </w:r>
      <w:r w:rsidR="0091648F" w:rsidRPr="0091648F">
        <w:rPr>
          <w:rFonts w:ascii="Garamond" w:hAnsi="Garamond"/>
          <w:i/>
          <w:iCs/>
        </w:rPr>
        <w:t>See</w:t>
      </w:r>
      <w:r w:rsidR="0091648F" w:rsidRPr="0091648F">
        <w:rPr>
          <w:rFonts w:ascii="Garamond" w:hAnsi="Garamond"/>
        </w:rPr>
        <w:t xml:space="preserve"> Development Review Board 9/9/26, Related Files 2.1 – 2.2, </w:t>
      </w:r>
      <w:hyperlink r:id="rId1" w:history="1">
        <w:r w:rsidR="0091648F" w:rsidRPr="0091648F">
          <w:rPr>
            <w:rStyle w:val="Hyperlink"/>
            <w:rFonts w:ascii="Garamond" w:hAnsi="Garamond"/>
          </w:rPr>
          <w:t>https://www.richmondvt.gov/calendar/meeting/development-review-board-9-9-26</w:t>
        </w:r>
      </w:hyperlink>
      <w:r w:rsidR="0091648F" w:rsidRPr="0091648F">
        <w:rPr>
          <w:rFonts w:ascii="Garamond" w:hAnsi="Garamond"/>
        </w:rPr>
        <w:t xml:space="preserve">. </w:t>
      </w:r>
      <w:r w:rsidR="006B55C5" w:rsidRPr="0091648F">
        <w:rPr>
          <w:rFonts w:ascii="Garamond" w:hAnsi="Garamond"/>
        </w:rPr>
        <w:t xml:space="preserve"> </w:t>
      </w:r>
    </w:p>
  </w:footnote>
  <w:footnote w:id="2">
    <w:p w14:paraId="4E3DE383" w14:textId="77777777" w:rsidR="00EA6C6B" w:rsidRPr="002078D9" w:rsidRDefault="00EA6C6B" w:rsidP="00EA6C6B">
      <w:pPr>
        <w:pStyle w:val="FootnoteText"/>
        <w:rPr>
          <w:rFonts w:ascii="Garamond" w:hAnsi="Garamond"/>
        </w:rPr>
      </w:pPr>
      <w:r w:rsidRPr="002078D9">
        <w:rPr>
          <w:rStyle w:val="FootnoteReference"/>
          <w:rFonts w:ascii="Garamond" w:hAnsi="Garamond"/>
        </w:rPr>
        <w:footnoteRef/>
      </w:r>
      <w:r w:rsidRPr="002078D9">
        <w:rPr>
          <w:rFonts w:ascii="Garamond" w:hAnsi="Garamond"/>
        </w:rPr>
        <w:t xml:space="preserve"> </w:t>
      </w:r>
      <w:r w:rsidRPr="002078D9">
        <w:rPr>
          <w:rFonts w:ascii="Garamond" w:hAnsi="Garamond"/>
          <w:bCs/>
        </w:rPr>
        <w:t>RZR § 5.4.</w:t>
      </w:r>
    </w:p>
  </w:footnote>
  <w:footnote w:id="3">
    <w:p w14:paraId="4326A579" w14:textId="77777777" w:rsidR="00EA6C6B" w:rsidRPr="002078D9" w:rsidRDefault="00EA6C6B" w:rsidP="00EA6C6B">
      <w:pPr>
        <w:pStyle w:val="FootnoteText"/>
        <w:rPr>
          <w:rFonts w:ascii="Garamond" w:hAnsi="Garamond"/>
        </w:rPr>
      </w:pPr>
      <w:r w:rsidRPr="002078D9">
        <w:rPr>
          <w:rStyle w:val="FootnoteReference"/>
          <w:rFonts w:ascii="Garamond" w:hAnsi="Garamond"/>
        </w:rPr>
        <w:footnoteRef/>
      </w:r>
      <w:r w:rsidRPr="002078D9">
        <w:rPr>
          <w:rFonts w:ascii="Garamond" w:hAnsi="Garamond"/>
        </w:rPr>
        <w:t xml:space="preserve"> </w:t>
      </w:r>
      <w:r w:rsidRPr="002078D9">
        <w:rPr>
          <w:rFonts w:ascii="Garamond" w:hAnsi="Garamond"/>
          <w:bCs/>
        </w:rPr>
        <w:t>RSR § 704.</w:t>
      </w:r>
    </w:p>
  </w:footnote>
  <w:footnote w:id="4">
    <w:p w14:paraId="3CA6D8F1" w14:textId="77777777" w:rsidR="00EA6C6B" w:rsidRPr="002078D9" w:rsidRDefault="00EA6C6B" w:rsidP="00EA6C6B">
      <w:pPr>
        <w:pStyle w:val="FootnoteText"/>
        <w:rPr>
          <w:rFonts w:ascii="Garamond" w:hAnsi="Garamond"/>
        </w:rPr>
      </w:pPr>
      <w:r w:rsidRPr="002078D9">
        <w:rPr>
          <w:rStyle w:val="FootnoteReference"/>
          <w:rFonts w:ascii="Garamond" w:hAnsi="Garamond"/>
        </w:rPr>
        <w:footnoteRef/>
      </w:r>
      <w:r w:rsidRPr="002078D9">
        <w:rPr>
          <w:rFonts w:ascii="Garamond" w:hAnsi="Garamond"/>
        </w:rPr>
        <w:t xml:space="preserve"> </w:t>
      </w:r>
      <w:r w:rsidRPr="002078D9">
        <w:rPr>
          <w:rFonts w:ascii="Garamond" w:hAnsi="Garamond"/>
          <w:bCs/>
        </w:rPr>
        <w:t>RSR § 708.</w:t>
      </w:r>
    </w:p>
  </w:footnote>
  <w:footnote w:id="5">
    <w:p w14:paraId="67DD620D" w14:textId="77777777" w:rsidR="00EA6C6B" w:rsidRPr="002078D9" w:rsidRDefault="00EA6C6B" w:rsidP="00EA6C6B">
      <w:pPr>
        <w:pStyle w:val="FootnoteText"/>
        <w:rPr>
          <w:rFonts w:ascii="Garamond" w:hAnsi="Garamond"/>
        </w:rPr>
      </w:pPr>
      <w:r w:rsidRPr="002078D9">
        <w:rPr>
          <w:rStyle w:val="FootnoteReference"/>
          <w:rFonts w:ascii="Garamond" w:hAnsi="Garamond"/>
        </w:rPr>
        <w:footnoteRef/>
      </w:r>
      <w:r w:rsidRPr="002078D9">
        <w:rPr>
          <w:rFonts w:ascii="Garamond" w:hAnsi="Garamond"/>
        </w:rPr>
        <w:t xml:space="preserve"> </w:t>
      </w:r>
      <w:r w:rsidRPr="002078D9">
        <w:rPr>
          <w:rFonts w:ascii="Garamond" w:hAnsi="Garamond"/>
          <w:bCs/>
        </w:rPr>
        <w:t xml:space="preserve">RSR § 130. </w:t>
      </w:r>
    </w:p>
  </w:footnote>
  <w:footnote w:id="6">
    <w:p w14:paraId="33077805" w14:textId="77777777" w:rsidR="00EA6C6B" w:rsidRPr="005A0A94" w:rsidRDefault="00EA6C6B" w:rsidP="00EA6C6B">
      <w:pPr>
        <w:pStyle w:val="FootnoteText"/>
        <w:rPr>
          <w:rFonts w:ascii="Garamond" w:hAnsi="Garamond"/>
        </w:rPr>
      </w:pPr>
      <w:r w:rsidRPr="002078D9">
        <w:rPr>
          <w:rStyle w:val="FootnoteReference"/>
          <w:rFonts w:ascii="Garamond" w:hAnsi="Garamond"/>
        </w:rPr>
        <w:footnoteRef/>
      </w:r>
      <w:r w:rsidRPr="002078D9">
        <w:rPr>
          <w:rFonts w:ascii="Garamond" w:hAnsi="Garamond"/>
        </w:rPr>
        <w:t xml:space="preserve"> </w:t>
      </w:r>
      <w:r w:rsidRPr="002078D9">
        <w:rPr>
          <w:rFonts w:ascii="Garamond" w:hAnsi="Garamond"/>
          <w:bCs/>
        </w:rPr>
        <w:t>RSR § 705.</w:t>
      </w:r>
      <w:r w:rsidRPr="005A0A94">
        <w:rPr>
          <w:rFonts w:ascii="Garamond" w:hAnsi="Garamond"/>
          <w:bCs/>
        </w:rPr>
        <w:t xml:space="preserve"> </w:t>
      </w:r>
    </w:p>
  </w:footnote>
  <w:footnote w:id="7">
    <w:p w14:paraId="5E4FD566" w14:textId="77777777" w:rsidR="00AE3B73" w:rsidRPr="00B202E5" w:rsidRDefault="00AE3B73" w:rsidP="00AE3B73">
      <w:pPr>
        <w:pStyle w:val="FootnoteText"/>
        <w:rPr>
          <w:rFonts w:ascii="Garamond" w:hAnsi="Garamond"/>
        </w:rPr>
      </w:pPr>
      <w:r w:rsidRPr="00B202E5">
        <w:rPr>
          <w:rStyle w:val="FootnoteReference"/>
          <w:rFonts w:ascii="Garamond" w:hAnsi="Garamond"/>
        </w:rPr>
        <w:footnoteRef/>
      </w:r>
      <w:r w:rsidRPr="00B202E5">
        <w:rPr>
          <w:rFonts w:ascii="Garamond" w:hAnsi="Garamond"/>
        </w:rPr>
        <w:t xml:space="preserve"> </w:t>
      </w:r>
      <w:r w:rsidRPr="00B202E5">
        <w:rPr>
          <w:rFonts w:ascii="Garamond" w:hAnsi="Garamond"/>
          <w:bCs/>
        </w:rPr>
        <w:t>RSR § 310.1.</w:t>
      </w:r>
    </w:p>
  </w:footnote>
  <w:footnote w:id="8">
    <w:p w14:paraId="37BA91CA" w14:textId="77777777" w:rsidR="00AE3B73" w:rsidRPr="00B202E5" w:rsidRDefault="00AE3B73" w:rsidP="00AE3B73">
      <w:pPr>
        <w:pStyle w:val="FootnoteText"/>
        <w:rPr>
          <w:rFonts w:ascii="Garamond" w:hAnsi="Garamond"/>
        </w:rPr>
      </w:pPr>
      <w:r w:rsidRPr="00B202E5">
        <w:rPr>
          <w:rStyle w:val="FootnoteReference"/>
          <w:rFonts w:ascii="Garamond" w:hAnsi="Garamond"/>
        </w:rPr>
        <w:footnoteRef/>
      </w:r>
      <w:r w:rsidRPr="00B202E5">
        <w:rPr>
          <w:rFonts w:ascii="Garamond" w:hAnsi="Garamond"/>
        </w:rPr>
        <w:t xml:space="preserve"> </w:t>
      </w:r>
      <w:r w:rsidRPr="00B202E5">
        <w:rPr>
          <w:rFonts w:ascii="Garamond" w:hAnsi="Garamond"/>
          <w:bCs/>
        </w:rPr>
        <w:t>RSR § 310.2.</w:t>
      </w:r>
    </w:p>
  </w:footnote>
  <w:footnote w:id="9">
    <w:p w14:paraId="0B77C3E9" w14:textId="77777777" w:rsidR="00AE3B73" w:rsidRPr="00B202E5" w:rsidRDefault="00AE3B73" w:rsidP="00AE3B73">
      <w:pPr>
        <w:pStyle w:val="FootnoteText"/>
        <w:rPr>
          <w:rFonts w:ascii="Garamond" w:hAnsi="Garamond"/>
        </w:rPr>
      </w:pPr>
      <w:r w:rsidRPr="00B202E5">
        <w:rPr>
          <w:rStyle w:val="FootnoteReference"/>
          <w:rFonts w:ascii="Garamond" w:hAnsi="Garamond"/>
        </w:rPr>
        <w:footnoteRef/>
      </w:r>
      <w:r w:rsidRPr="00B202E5">
        <w:rPr>
          <w:rFonts w:ascii="Garamond" w:hAnsi="Garamond"/>
        </w:rPr>
        <w:t xml:space="preserve"> RSR § 320. </w:t>
      </w:r>
    </w:p>
  </w:footnote>
  <w:footnote w:id="10">
    <w:p w14:paraId="0CA366BD" w14:textId="77777777" w:rsidR="00AE3B73" w:rsidRPr="00B202E5" w:rsidRDefault="00AE3B73" w:rsidP="00AE3B73">
      <w:pPr>
        <w:pStyle w:val="FootnoteText"/>
        <w:rPr>
          <w:rFonts w:ascii="Garamond" w:hAnsi="Garamond"/>
        </w:rPr>
      </w:pPr>
      <w:r w:rsidRPr="00B202E5">
        <w:rPr>
          <w:rStyle w:val="FootnoteReference"/>
          <w:rFonts w:ascii="Garamond" w:hAnsi="Garamond"/>
        </w:rPr>
        <w:footnoteRef/>
      </w:r>
      <w:r w:rsidRPr="00B202E5">
        <w:rPr>
          <w:rFonts w:ascii="Garamond" w:hAnsi="Garamond"/>
        </w:rPr>
        <w:t xml:space="preserve"> </w:t>
      </w:r>
      <w:r w:rsidRPr="00B202E5">
        <w:rPr>
          <w:rFonts w:ascii="Garamond" w:hAnsi="Garamond"/>
          <w:bCs/>
        </w:rPr>
        <w:t>RSR §§ 600-680.</w:t>
      </w:r>
    </w:p>
  </w:footnote>
  <w:footnote w:id="11">
    <w:p w14:paraId="68CDE09E" w14:textId="531E295D" w:rsidR="006A328E" w:rsidRPr="00FB5AC9" w:rsidRDefault="006A328E">
      <w:pPr>
        <w:pStyle w:val="FootnoteText"/>
        <w:rPr>
          <w:rFonts w:ascii="Garamond" w:hAnsi="Garamond"/>
        </w:rPr>
      </w:pPr>
      <w:r w:rsidRPr="00FB5AC9">
        <w:rPr>
          <w:rStyle w:val="FootnoteReference"/>
          <w:rFonts w:ascii="Garamond" w:hAnsi="Garamond"/>
        </w:rPr>
        <w:footnoteRef/>
      </w:r>
      <w:r w:rsidRPr="00FB5AC9">
        <w:rPr>
          <w:rFonts w:ascii="Garamond" w:hAnsi="Garamond"/>
        </w:rPr>
        <w:t xml:space="preserve"> </w:t>
      </w:r>
      <w:r w:rsidRPr="00FB5AC9">
        <w:rPr>
          <w:rFonts w:ascii="Garamond" w:hAnsi="Garamond"/>
          <w:i/>
          <w:iCs/>
        </w:rPr>
        <w:t>See</w:t>
      </w:r>
      <w:r w:rsidRPr="00FB5AC9">
        <w:rPr>
          <w:rFonts w:ascii="Garamond" w:hAnsi="Garamond"/>
        </w:rPr>
        <w:t xml:space="preserve"> Meeting Minutes, 1/14/2026 DRB Meeting, https://www.richmondvt.gov/fileadmin/files/Development_Review/Meetings/2026/01/Meeting_Minutes_1.14.26_DRB_Meeting.pdf?3e54b7985b079af03f2c9d86a97c279bb4424771. </w:t>
      </w:r>
    </w:p>
  </w:footnote>
  <w:footnote w:id="12">
    <w:p w14:paraId="6C836926" w14:textId="35AA5FDA" w:rsidR="00AC52B3" w:rsidRPr="00C3189E" w:rsidRDefault="00AC52B3">
      <w:pPr>
        <w:pStyle w:val="FootnoteText"/>
        <w:rPr>
          <w:rFonts w:ascii="Garamond" w:hAnsi="Garamond"/>
        </w:rPr>
      </w:pPr>
      <w:r w:rsidRPr="00C3189E">
        <w:rPr>
          <w:rStyle w:val="FootnoteReference"/>
          <w:rFonts w:ascii="Garamond" w:hAnsi="Garamond"/>
        </w:rPr>
        <w:footnoteRef/>
      </w:r>
      <w:r w:rsidRPr="00C3189E">
        <w:rPr>
          <w:rFonts w:ascii="Garamond" w:hAnsi="Garamond"/>
        </w:rPr>
        <w:t xml:space="preserve"> </w:t>
      </w:r>
      <w:r w:rsidRPr="00C3189E">
        <w:rPr>
          <w:rFonts w:ascii="Garamond" w:hAnsi="Garamond"/>
          <w:i/>
          <w:iCs/>
        </w:rPr>
        <w:t>See</w:t>
      </w:r>
      <w:r w:rsidRPr="00C3189E">
        <w:rPr>
          <w:rFonts w:ascii="Garamond" w:hAnsi="Garamond"/>
        </w:rPr>
        <w:t xml:space="preserve"> RZR §</w:t>
      </w:r>
      <w:r w:rsidR="00C3189E">
        <w:rPr>
          <w:rFonts w:ascii="Garamond" w:hAnsi="Garamond"/>
        </w:rPr>
        <w:t xml:space="preserve"> </w:t>
      </w:r>
      <w:r w:rsidRPr="00C3189E">
        <w:rPr>
          <w:rFonts w:ascii="Garamond" w:hAnsi="Garamond"/>
        </w:rPr>
        <w:t xml:space="preserve">320 (“Field markers shall be located on the site and maintained until a final decision is made on the application to enable the DRB to readily locate and evaluate the proposed layout in the field. Field markers shall have different labels or color codes to show proposed roads, rights-of-way, corners of proposed structures or building envelopes, and all lots, plus any areas </w:t>
      </w:r>
      <w:r w:rsidR="00C3189E" w:rsidRPr="00C3189E">
        <w:rPr>
          <w:rFonts w:ascii="Garamond" w:hAnsi="Garamond"/>
        </w:rPr>
        <w:t xml:space="preserve">to be dedicated to public use.”). </w:t>
      </w:r>
    </w:p>
  </w:footnote>
  <w:footnote w:id="13">
    <w:p w14:paraId="60D7A44F" w14:textId="77777777" w:rsidR="00226EFB" w:rsidRPr="00C3189E" w:rsidRDefault="00226EFB" w:rsidP="00226EFB">
      <w:pPr>
        <w:pStyle w:val="FootnoteText"/>
        <w:rPr>
          <w:rFonts w:ascii="Garamond" w:hAnsi="Garamond"/>
        </w:rPr>
      </w:pPr>
      <w:r w:rsidRPr="00C3189E">
        <w:rPr>
          <w:rStyle w:val="FootnoteReference"/>
          <w:rFonts w:ascii="Garamond" w:hAnsi="Garamond"/>
        </w:rPr>
        <w:footnoteRef/>
      </w:r>
      <w:r w:rsidRPr="00C3189E">
        <w:rPr>
          <w:rFonts w:ascii="Garamond" w:hAnsi="Garamond"/>
        </w:rPr>
        <w:t xml:space="preserve"> RSR § 310.1(11). </w:t>
      </w:r>
    </w:p>
  </w:footnote>
  <w:footnote w:id="14">
    <w:p w14:paraId="4BC7479C" w14:textId="77777777" w:rsidR="00226EFB" w:rsidRPr="00FA4436" w:rsidRDefault="00226EFB" w:rsidP="00226EFB">
      <w:pPr>
        <w:pStyle w:val="FootnoteText"/>
        <w:rPr>
          <w:rFonts w:ascii="Garamond" w:hAnsi="Garamond"/>
        </w:rPr>
      </w:pPr>
      <w:r w:rsidRPr="00C3189E">
        <w:rPr>
          <w:rStyle w:val="FootnoteReference"/>
          <w:rFonts w:ascii="Garamond" w:hAnsi="Garamond"/>
        </w:rPr>
        <w:footnoteRef/>
      </w:r>
      <w:r w:rsidRPr="00C3189E">
        <w:rPr>
          <w:rFonts w:ascii="Garamond" w:hAnsi="Garamond"/>
        </w:rPr>
        <w:t xml:space="preserve"> RSR § 310.</w:t>
      </w:r>
      <w:r w:rsidRPr="00FA4436">
        <w:rPr>
          <w:rFonts w:ascii="Garamond" w:hAnsi="Garamond"/>
        </w:rPr>
        <w:t xml:space="preserve"> </w:t>
      </w:r>
    </w:p>
  </w:footnote>
  <w:footnote w:id="15">
    <w:p w14:paraId="647FB83E" w14:textId="47E81F8B" w:rsidR="004D51F9" w:rsidRPr="00894385" w:rsidRDefault="004D51F9">
      <w:pPr>
        <w:pStyle w:val="FootnoteText"/>
        <w:rPr>
          <w:rFonts w:ascii="Garamond" w:hAnsi="Garamond"/>
        </w:rPr>
      </w:pPr>
      <w:r w:rsidRPr="00894385">
        <w:rPr>
          <w:rStyle w:val="FootnoteReference"/>
          <w:rFonts w:ascii="Garamond" w:hAnsi="Garamond"/>
        </w:rPr>
        <w:footnoteRef/>
      </w:r>
      <w:r w:rsidRPr="00894385">
        <w:rPr>
          <w:rFonts w:ascii="Garamond" w:hAnsi="Garamond"/>
        </w:rPr>
        <w:t xml:space="preserve"> </w:t>
      </w:r>
      <w:r w:rsidRPr="00367195">
        <w:rPr>
          <w:rFonts w:ascii="Garamond" w:hAnsi="Garamond"/>
        </w:rPr>
        <w:t>2016 Richmond Town Public Improvement Standards and Specifications</w:t>
      </w:r>
      <w:r w:rsidR="0036273D" w:rsidRPr="00894385">
        <w:rPr>
          <w:rFonts w:ascii="Garamond" w:hAnsi="Garamond"/>
        </w:rPr>
        <w:t xml:space="preserve"> § 1.5(1)</w:t>
      </w:r>
      <w:r w:rsidR="00367195">
        <w:rPr>
          <w:rFonts w:ascii="Garamond" w:hAnsi="Garamond"/>
        </w:rPr>
        <w:t xml:space="preserve">, </w:t>
      </w:r>
      <w:r w:rsidR="00367195" w:rsidRPr="00367195">
        <w:rPr>
          <w:rFonts w:ascii="Garamond" w:hAnsi="Garamond"/>
        </w:rPr>
        <w:t>https://www.richmondvt.gov/fileadmin/files/Archive/2014/03/FINAL-Richmond-Public-Improvement-Standards-2016.pdf</w:t>
      </w:r>
      <w:r w:rsidR="00367195">
        <w:rPr>
          <w:rFonts w:ascii="Garamond" w:hAnsi="Garamond"/>
        </w:rPr>
        <w:t xml:space="preserve">. </w:t>
      </w:r>
    </w:p>
  </w:footnote>
  <w:footnote w:id="16">
    <w:p w14:paraId="5689B1E0" w14:textId="65A43EC1" w:rsidR="008D2D10" w:rsidRPr="00894385" w:rsidRDefault="008D2D10">
      <w:pPr>
        <w:pStyle w:val="FootnoteText"/>
        <w:rPr>
          <w:rFonts w:ascii="Garamond" w:hAnsi="Garamond"/>
        </w:rPr>
      </w:pPr>
      <w:r w:rsidRPr="00894385">
        <w:rPr>
          <w:rStyle w:val="FootnoteReference"/>
          <w:rFonts w:ascii="Garamond" w:hAnsi="Garamond"/>
        </w:rPr>
        <w:footnoteRef/>
      </w:r>
      <w:r w:rsidRPr="00894385">
        <w:rPr>
          <w:rFonts w:ascii="Garamond" w:hAnsi="Garamond"/>
        </w:rPr>
        <w:t xml:space="preserve"> Policy and Guidelines Related to Rural Road Specifications and Standards, p.3</w:t>
      </w:r>
      <w:r w:rsidR="000C62C3">
        <w:rPr>
          <w:rFonts w:ascii="Garamond" w:hAnsi="Garamond"/>
        </w:rPr>
        <w:t>,</w:t>
      </w:r>
      <w:r w:rsidR="00742209" w:rsidRPr="00894385">
        <w:rPr>
          <w:rFonts w:ascii="Garamond" w:hAnsi="Garamond"/>
        </w:rPr>
        <w:t xml:space="preserve"> [</w:t>
      </w:r>
      <w:r w:rsidR="00742209" w:rsidRPr="00894385">
        <w:rPr>
          <w:rFonts w:ascii="Garamond" w:hAnsi="Garamond"/>
          <w:i/>
          <w:iCs/>
        </w:rPr>
        <w:t>hereinafter</w:t>
      </w:r>
      <w:r w:rsidR="00742209" w:rsidRPr="00894385">
        <w:rPr>
          <w:rFonts w:ascii="Garamond" w:hAnsi="Garamond"/>
        </w:rPr>
        <w:t xml:space="preserve"> Rural Road Policy]</w:t>
      </w:r>
      <w:r w:rsidR="000C62C3">
        <w:rPr>
          <w:rFonts w:ascii="Garamond" w:hAnsi="Garamond"/>
        </w:rPr>
        <w:t xml:space="preserve">, </w:t>
      </w:r>
      <w:r w:rsidR="000C62C3" w:rsidRPr="000C62C3">
        <w:rPr>
          <w:rFonts w:ascii="Garamond" w:hAnsi="Garamond"/>
        </w:rPr>
        <w:t>https://www.richmondvt.gov/fileadmin/files/Archive/2014/03/FINAL-Rural-Road-Specifications-and-Standards-2016.pdf</w:t>
      </w:r>
      <w:r w:rsidR="000C62C3">
        <w:rPr>
          <w:rFonts w:ascii="Garamond" w:hAnsi="Garamond"/>
        </w:rPr>
        <w:t xml:space="preserve">. </w:t>
      </w:r>
    </w:p>
  </w:footnote>
  <w:footnote w:id="17">
    <w:p w14:paraId="398ECE14" w14:textId="2F147724" w:rsidR="00894385" w:rsidRPr="00894385" w:rsidRDefault="00894385">
      <w:pPr>
        <w:pStyle w:val="FootnoteText"/>
        <w:rPr>
          <w:rFonts w:ascii="Garamond" w:hAnsi="Garamond"/>
        </w:rPr>
      </w:pPr>
      <w:r w:rsidRPr="00894385">
        <w:rPr>
          <w:rStyle w:val="FootnoteReference"/>
          <w:rFonts w:ascii="Garamond" w:hAnsi="Garamond"/>
        </w:rPr>
        <w:footnoteRef/>
      </w:r>
      <w:r w:rsidRPr="00894385">
        <w:rPr>
          <w:rFonts w:ascii="Garamond" w:hAnsi="Garamond"/>
        </w:rPr>
        <w:t xml:space="preserve"> </w:t>
      </w:r>
      <w:r w:rsidRPr="00894385">
        <w:rPr>
          <w:rFonts w:ascii="Garamond" w:hAnsi="Garamond"/>
          <w:i/>
          <w:iCs/>
        </w:rPr>
        <w:t>Id</w:t>
      </w:r>
      <w:r w:rsidRPr="00894385">
        <w:rPr>
          <w:rFonts w:ascii="Garamond" w:hAnsi="Garamond"/>
        </w:rPr>
        <w:t xml:space="preserve">. </w:t>
      </w:r>
    </w:p>
  </w:footnote>
  <w:footnote w:id="18">
    <w:p w14:paraId="6315B659" w14:textId="29E62672" w:rsidR="00742209" w:rsidRPr="006248CF" w:rsidRDefault="00742209">
      <w:pPr>
        <w:pStyle w:val="FootnoteText"/>
        <w:rPr>
          <w:rFonts w:ascii="Garamond" w:hAnsi="Garamond"/>
        </w:rPr>
      </w:pPr>
      <w:r w:rsidRPr="006248CF">
        <w:rPr>
          <w:rStyle w:val="FootnoteReference"/>
          <w:rFonts w:ascii="Garamond" w:hAnsi="Garamond"/>
        </w:rPr>
        <w:footnoteRef/>
      </w:r>
      <w:r w:rsidRPr="006248CF">
        <w:rPr>
          <w:rFonts w:ascii="Garamond" w:hAnsi="Garamond"/>
        </w:rPr>
        <w:t xml:space="preserve"> Rural Road Policy § 200. </w:t>
      </w:r>
    </w:p>
  </w:footnote>
  <w:footnote w:id="19">
    <w:p w14:paraId="5CD96AD2" w14:textId="238C2F5A" w:rsidR="006248CF" w:rsidRPr="006248CF" w:rsidRDefault="006248CF">
      <w:pPr>
        <w:pStyle w:val="FootnoteText"/>
        <w:rPr>
          <w:rFonts w:ascii="Garamond" w:hAnsi="Garamond"/>
        </w:rPr>
      </w:pPr>
      <w:r w:rsidRPr="006248CF">
        <w:rPr>
          <w:rStyle w:val="FootnoteReference"/>
          <w:rFonts w:ascii="Garamond" w:hAnsi="Garamond"/>
        </w:rPr>
        <w:footnoteRef/>
      </w:r>
      <w:r w:rsidRPr="006248CF">
        <w:rPr>
          <w:rFonts w:ascii="Garamond" w:hAnsi="Garamond"/>
        </w:rPr>
        <w:t xml:space="preserve"> Rural Road Policy §</w:t>
      </w:r>
      <w:r>
        <w:rPr>
          <w:rFonts w:ascii="Garamond" w:hAnsi="Garamond"/>
        </w:rPr>
        <w:t xml:space="preserve"> </w:t>
      </w:r>
      <w:r w:rsidRPr="006248CF">
        <w:rPr>
          <w:rFonts w:ascii="Garamond" w:hAnsi="Garamond"/>
        </w:rPr>
        <w:t xml:space="preserve">200.01. </w:t>
      </w:r>
    </w:p>
  </w:footnote>
  <w:footnote w:id="20">
    <w:p w14:paraId="1935557B" w14:textId="02A0D5C6" w:rsidR="0068050D" w:rsidRPr="00494776" w:rsidRDefault="0068050D">
      <w:pPr>
        <w:pStyle w:val="FootnoteText"/>
        <w:rPr>
          <w:rFonts w:ascii="Garamond" w:hAnsi="Garamond"/>
        </w:rPr>
      </w:pPr>
      <w:r w:rsidRPr="00494776">
        <w:rPr>
          <w:rStyle w:val="FootnoteReference"/>
          <w:rFonts w:ascii="Garamond" w:hAnsi="Garamond"/>
        </w:rPr>
        <w:footnoteRef/>
      </w:r>
      <w:r w:rsidRPr="00494776">
        <w:rPr>
          <w:rFonts w:ascii="Garamond" w:hAnsi="Garamond"/>
        </w:rPr>
        <w:t xml:space="preserve"> Rural Road Policy § </w:t>
      </w:r>
      <w:r w:rsidR="00494776" w:rsidRPr="00494776">
        <w:rPr>
          <w:rFonts w:ascii="Garamond" w:hAnsi="Garamond"/>
        </w:rPr>
        <w:t xml:space="preserve">300. </w:t>
      </w:r>
    </w:p>
  </w:footnote>
  <w:footnote w:id="21">
    <w:p w14:paraId="70C92DFC" w14:textId="3977ED2F" w:rsidR="008C3B3E" w:rsidRDefault="008C3B3E">
      <w:pPr>
        <w:pStyle w:val="FootnoteText"/>
      </w:pPr>
      <w:r w:rsidRPr="00545A0F">
        <w:rPr>
          <w:rStyle w:val="FootnoteReference"/>
          <w:rFonts w:ascii="Garamond" w:hAnsi="Garamond"/>
        </w:rPr>
        <w:footnoteRef/>
      </w:r>
      <w:r w:rsidRPr="00545A0F">
        <w:rPr>
          <w:rFonts w:ascii="Garamond" w:hAnsi="Garamond"/>
        </w:rPr>
        <w:t xml:space="preserve"> Rural Road Policy §</w:t>
      </w:r>
      <w:r w:rsidR="002C69D9">
        <w:rPr>
          <w:rFonts w:ascii="Garamond" w:hAnsi="Garamond"/>
        </w:rPr>
        <w:t xml:space="preserve"> </w:t>
      </w:r>
      <w:r w:rsidR="00545A0F" w:rsidRPr="00545A0F">
        <w:rPr>
          <w:rFonts w:ascii="Garamond" w:hAnsi="Garamond"/>
        </w:rPr>
        <w:t xml:space="preserve">400(a)(13). </w:t>
      </w:r>
    </w:p>
  </w:footnote>
  <w:footnote w:id="22">
    <w:p w14:paraId="0975BCD3" w14:textId="0CD22237" w:rsidR="002C69D9" w:rsidRPr="002C69D9" w:rsidRDefault="002C69D9">
      <w:pPr>
        <w:pStyle w:val="FootnoteText"/>
        <w:rPr>
          <w:rFonts w:ascii="Garamond" w:hAnsi="Garamond"/>
        </w:rPr>
      </w:pPr>
      <w:r w:rsidRPr="002C69D9">
        <w:rPr>
          <w:rStyle w:val="FootnoteReference"/>
          <w:rFonts w:ascii="Garamond" w:hAnsi="Garamond"/>
        </w:rPr>
        <w:footnoteRef/>
      </w:r>
      <w:r w:rsidRPr="002C69D9">
        <w:rPr>
          <w:rFonts w:ascii="Garamond" w:hAnsi="Garamond"/>
        </w:rPr>
        <w:t xml:space="preserve"> Rural Road Policy §</w:t>
      </w:r>
      <w:r>
        <w:rPr>
          <w:rFonts w:ascii="Garamond" w:hAnsi="Garamond"/>
        </w:rPr>
        <w:t>§</w:t>
      </w:r>
      <w:r w:rsidRPr="002C69D9">
        <w:rPr>
          <w:rFonts w:ascii="Garamond" w:hAnsi="Garamond"/>
        </w:rPr>
        <w:t xml:space="preserve"> 400(a)(1) – (12). </w:t>
      </w:r>
    </w:p>
  </w:footnote>
  <w:footnote w:id="23">
    <w:p w14:paraId="700F32C9" w14:textId="0213D640" w:rsidR="00333E5D" w:rsidRPr="00333E5D" w:rsidRDefault="00333E5D">
      <w:pPr>
        <w:pStyle w:val="FootnoteText"/>
        <w:rPr>
          <w:rFonts w:ascii="Garamond" w:hAnsi="Garamond"/>
        </w:rPr>
      </w:pPr>
      <w:r w:rsidRPr="00333E5D">
        <w:rPr>
          <w:rStyle w:val="FootnoteReference"/>
          <w:rFonts w:ascii="Garamond" w:hAnsi="Garamond"/>
        </w:rPr>
        <w:footnoteRef/>
      </w:r>
      <w:r w:rsidRPr="00333E5D">
        <w:rPr>
          <w:rFonts w:ascii="Garamond" w:hAnsi="Garamond"/>
        </w:rPr>
        <w:t xml:space="preserve"> </w:t>
      </w:r>
      <w:r w:rsidRPr="00333E5D">
        <w:rPr>
          <w:rFonts w:ascii="Garamond" w:hAnsi="Garamond"/>
          <w:i/>
          <w:iCs/>
        </w:rPr>
        <w:t>See</w:t>
      </w:r>
      <w:r w:rsidRPr="00333E5D">
        <w:rPr>
          <w:rFonts w:ascii="Garamond" w:hAnsi="Garamond"/>
        </w:rPr>
        <w:t xml:space="preserve"> Rural Road Policy § 400.01</w:t>
      </w:r>
      <w:r w:rsidR="000C62C3">
        <w:rPr>
          <w:rFonts w:ascii="Garamond" w:hAnsi="Garamond"/>
        </w:rPr>
        <w:t xml:space="preserve">. </w:t>
      </w:r>
    </w:p>
  </w:footnote>
  <w:footnote w:id="24">
    <w:p w14:paraId="72768E98" w14:textId="615E255F" w:rsidR="00462CCE" w:rsidRPr="002F0687" w:rsidRDefault="00462CCE">
      <w:pPr>
        <w:pStyle w:val="FootnoteText"/>
        <w:rPr>
          <w:rFonts w:ascii="Garamond" w:hAnsi="Garamond"/>
        </w:rPr>
      </w:pPr>
      <w:r w:rsidRPr="002F0687">
        <w:rPr>
          <w:rStyle w:val="FootnoteReference"/>
          <w:rFonts w:ascii="Garamond" w:hAnsi="Garamond"/>
        </w:rPr>
        <w:footnoteRef/>
      </w:r>
      <w:r w:rsidRPr="002F0687">
        <w:rPr>
          <w:rFonts w:ascii="Garamond" w:hAnsi="Garamond"/>
        </w:rPr>
        <w:t xml:space="preserve"> </w:t>
      </w:r>
      <w:r w:rsidRPr="002F0687">
        <w:rPr>
          <w:rFonts w:ascii="Garamond" w:hAnsi="Garamond"/>
          <w:i/>
          <w:iCs/>
        </w:rPr>
        <w:t>See</w:t>
      </w:r>
      <w:r w:rsidRPr="002F0687">
        <w:rPr>
          <w:rFonts w:ascii="Garamond" w:hAnsi="Garamond"/>
        </w:rPr>
        <w:t xml:space="preserve"> RSR § 600.12.</w:t>
      </w:r>
    </w:p>
  </w:footnote>
  <w:footnote w:id="25">
    <w:p w14:paraId="064AC23B" w14:textId="53449B8A" w:rsidR="0013259C" w:rsidRPr="00C045A0" w:rsidRDefault="0013259C">
      <w:pPr>
        <w:pStyle w:val="FootnoteText"/>
        <w:rPr>
          <w:rFonts w:ascii="Garamond" w:hAnsi="Garamond"/>
        </w:rPr>
      </w:pPr>
      <w:r w:rsidRPr="00C045A0">
        <w:rPr>
          <w:rStyle w:val="FootnoteReference"/>
          <w:rFonts w:ascii="Garamond" w:hAnsi="Garamond"/>
        </w:rPr>
        <w:footnoteRef/>
      </w:r>
      <w:r w:rsidRPr="00C045A0">
        <w:rPr>
          <w:rFonts w:ascii="Garamond" w:hAnsi="Garamond"/>
        </w:rPr>
        <w:t xml:space="preserve"> </w:t>
      </w:r>
      <w:r w:rsidR="00C045A0" w:rsidRPr="00C045A0">
        <w:rPr>
          <w:rFonts w:ascii="Garamond" w:hAnsi="Garamond"/>
        </w:rPr>
        <w:t xml:space="preserve">Rural Road Policy § 200.02.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7481"/>
    <w:multiLevelType w:val="hybridMultilevel"/>
    <w:tmpl w:val="31AE6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64220"/>
    <w:multiLevelType w:val="hybridMultilevel"/>
    <w:tmpl w:val="39108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1B6C1D"/>
    <w:multiLevelType w:val="hybridMultilevel"/>
    <w:tmpl w:val="A2A416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F101C"/>
    <w:multiLevelType w:val="hybridMultilevel"/>
    <w:tmpl w:val="515A79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8F0CAA"/>
    <w:multiLevelType w:val="hybridMultilevel"/>
    <w:tmpl w:val="395A8964"/>
    <w:lvl w:ilvl="0" w:tplc="357C481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E5401"/>
    <w:multiLevelType w:val="hybridMultilevel"/>
    <w:tmpl w:val="4F98D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320A1"/>
    <w:multiLevelType w:val="hybridMultilevel"/>
    <w:tmpl w:val="D1DC7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FC3AD5"/>
    <w:multiLevelType w:val="hybridMultilevel"/>
    <w:tmpl w:val="58CC2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D01E54"/>
    <w:multiLevelType w:val="hybridMultilevel"/>
    <w:tmpl w:val="717650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796927"/>
    <w:multiLevelType w:val="hybridMultilevel"/>
    <w:tmpl w:val="2020ECE6"/>
    <w:lvl w:ilvl="0" w:tplc="C4CE8EC8">
      <w:start w:val="1"/>
      <w:numFmt w:val="bullet"/>
      <w:lvlText w:val=""/>
      <w:lvlJc w:val="left"/>
      <w:pPr>
        <w:ind w:left="720" w:hanging="360"/>
      </w:pPr>
      <w:rPr>
        <w:rFonts w:ascii="Symbol" w:hAnsi="Symbol" w:hint="default"/>
        <w:strike w:val="0"/>
        <w:u w:val="no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C76552"/>
    <w:multiLevelType w:val="hybridMultilevel"/>
    <w:tmpl w:val="3BC43D8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3D20C5"/>
    <w:multiLevelType w:val="hybridMultilevel"/>
    <w:tmpl w:val="38C44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753683"/>
    <w:multiLevelType w:val="hybridMultilevel"/>
    <w:tmpl w:val="5CD24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2F0367"/>
    <w:multiLevelType w:val="hybridMultilevel"/>
    <w:tmpl w:val="3826903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DC0510"/>
    <w:multiLevelType w:val="hybridMultilevel"/>
    <w:tmpl w:val="CD0E3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E61858"/>
    <w:multiLevelType w:val="hybridMultilevel"/>
    <w:tmpl w:val="1898F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B53506"/>
    <w:multiLevelType w:val="hybridMultilevel"/>
    <w:tmpl w:val="2AEC033A"/>
    <w:lvl w:ilvl="0" w:tplc="4308E370">
      <w:start w:val="1"/>
      <w:numFmt w:val="decimal"/>
      <w:lvlText w:val="%1."/>
      <w:lvlJc w:val="left"/>
      <w:pPr>
        <w:ind w:left="720" w:hanging="360"/>
      </w:pPr>
      <w:rPr>
        <w:b w:val="0"/>
        <w:bCs/>
      </w:rPr>
    </w:lvl>
    <w:lvl w:ilvl="1" w:tplc="454AB2E8">
      <w:start w:val="1"/>
      <w:numFmt w:val="lowerLetter"/>
      <w:lvlText w:val="%2."/>
      <w:lvlJc w:val="left"/>
      <w:pPr>
        <w:ind w:left="1440" w:hanging="360"/>
      </w:pPr>
      <w:rPr>
        <w:b w:val="0"/>
        <w:bCs/>
      </w:rPr>
    </w:lvl>
    <w:lvl w:ilvl="2" w:tplc="2188AA56">
      <w:start w:val="1"/>
      <w:numFmt w:val="lowerRoman"/>
      <w:lvlText w:val="%3."/>
      <w:lvlJc w:val="right"/>
      <w:pPr>
        <w:ind w:left="2160" w:hanging="180"/>
      </w:pPr>
      <w:rPr>
        <w:b w:val="0"/>
        <w:bCs/>
      </w:rPr>
    </w:lvl>
    <w:lvl w:ilvl="3" w:tplc="6F2458F6">
      <w:start w:val="1"/>
      <w:numFmt w:val="decimal"/>
      <w:lvlText w:val="%4."/>
      <w:lvlJc w:val="left"/>
      <w:pPr>
        <w:ind w:left="2880" w:hanging="360"/>
      </w:pPr>
      <w:rPr>
        <w:b/>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AC5331"/>
    <w:multiLevelType w:val="hybridMultilevel"/>
    <w:tmpl w:val="A5DA304C"/>
    <w:lvl w:ilvl="0" w:tplc="357C481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977C1C"/>
    <w:multiLevelType w:val="hybridMultilevel"/>
    <w:tmpl w:val="01A44632"/>
    <w:lvl w:ilvl="0" w:tplc="04090009">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DE076AC"/>
    <w:multiLevelType w:val="hybridMultilevel"/>
    <w:tmpl w:val="CCC09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2E5BB3"/>
    <w:multiLevelType w:val="hybridMultilevel"/>
    <w:tmpl w:val="3B685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9142078">
    <w:abstractNumId w:val="1"/>
  </w:num>
  <w:num w:numId="2" w16cid:durableId="47346556">
    <w:abstractNumId w:val="5"/>
  </w:num>
  <w:num w:numId="3" w16cid:durableId="1673801318">
    <w:abstractNumId w:val="3"/>
  </w:num>
  <w:num w:numId="4" w16cid:durableId="1143698581">
    <w:abstractNumId w:val="14"/>
  </w:num>
  <w:num w:numId="5" w16cid:durableId="1044598924">
    <w:abstractNumId w:val="13"/>
  </w:num>
  <w:num w:numId="6" w16cid:durableId="1002704302">
    <w:abstractNumId w:val="19"/>
  </w:num>
  <w:num w:numId="7" w16cid:durableId="246692314">
    <w:abstractNumId w:val="6"/>
  </w:num>
  <w:num w:numId="8" w16cid:durableId="194315040">
    <w:abstractNumId w:val="0"/>
  </w:num>
  <w:num w:numId="9" w16cid:durableId="567150849">
    <w:abstractNumId w:val="9"/>
  </w:num>
  <w:num w:numId="10" w16cid:durableId="1671591755">
    <w:abstractNumId w:val="12"/>
  </w:num>
  <w:num w:numId="11" w16cid:durableId="1673332609">
    <w:abstractNumId w:val="7"/>
  </w:num>
  <w:num w:numId="12" w16cid:durableId="2132089498">
    <w:abstractNumId w:val="15"/>
  </w:num>
  <w:num w:numId="13" w16cid:durableId="671496101">
    <w:abstractNumId w:val="20"/>
  </w:num>
  <w:num w:numId="14" w16cid:durableId="813792703">
    <w:abstractNumId w:val="2"/>
  </w:num>
  <w:num w:numId="15" w16cid:durableId="165756632">
    <w:abstractNumId w:val="10"/>
  </w:num>
  <w:num w:numId="16" w16cid:durableId="1571502095">
    <w:abstractNumId w:val="17"/>
  </w:num>
  <w:num w:numId="17" w16cid:durableId="912423455">
    <w:abstractNumId w:val="8"/>
  </w:num>
  <w:num w:numId="18" w16cid:durableId="560409105">
    <w:abstractNumId w:val="18"/>
  </w:num>
  <w:num w:numId="19" w16cid:durableId="1285967977">
    <w:abstractNumId w:val="4"/>
  </w:num>
  <w:num w:numId="20" w16cid:durableId="1454442349">
    <w:abstractNumId w:val="11"/>
  </w:num>
  <w:num w:numId="21" w16cid:durableId="5342002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36"/>
    <w:rsid w:val="000070DC"/>
    <w:rsid w:val="00007EDC"/>
    <w:rsid w:val="00010F91"/>
    <w:rsid w:val="000120A4"/>
    <w:rsid w:val="000121CE"/>
    <w:rsid w:val="000132F5"/>
    <w:rsid w:val="00016551"/>
    <w:rsid w:val="00016962"/>
    <w:rsid w:val="000244A6"/>
    <w:rsid w:val="00024A4F"/>
    <w:rsid w:val="00026377"/>
    <w:rsid w:val="00031146"/>
    <w:rsid w:val="0003343D"/>
    <w:rsid w:val="00033E86"/>
    <w:rsid w:val="00036325"/>
    <w:rsid w:val="00036CF4"/>
    <w:rsid w:val="0004095B"/>
    <w:rsid w:val="00041255"/>
    <w:rsid w:val="000418FE"/>
    <w:rsid w:val="00045660"/>
    <w:rsid w:val="0005048A"/>
    <w:rsid w:val="000545C2"/>
    <w:rsid w:val="00055B53"/>
    <w:rsid w:val="0006087B"/>
    <w:rsid w:val="00062519"/>
    <w:rsid w:val="00065AA6"/>
    <w:rsid w:val="00067BCC"/>
    <w:rsid w:val="00070F47"/>
    <w:rsid w:val="000723AD"/>
    <w:rsid w:val="00072696"/>
    <w:rsid w:val="000802B4"/>
    <w:rsid w:val="00080B15"/>
    <w:rsid w:val="00083389"/>
    <w:rsid w:val="00085C0B"/>
    <w:rsid w:val="00086092"/>
    <w:rsid w:val="00087281"/>
    <w:rsid w:val="00087407"/>
    <w:rsid w:val="000914AB"/>
    <w:rsid w:val="00091DB8"/>
    <w:rsid w:val="00092022"/>
    <w:rsid w:val="000949B2"/>
    <w:rsid w:val="000953FB"/>
    <w:rsid w:val="000A3662"/>
    <w:rsid w:val="000A4955"/>
    <w:rsid w:val="000A754C"/>
    <w:rsid w:val="000A79BC"/>
    <w:rsid w:val="000B4C52"/>
    <w:rsid w:val="000B6DD4"/>
    <w:rsid w:val="000C0481"/>
    <w:rsid w:val="000C2292"/>
    <w:rsid w:val="000C62C3"/>
    <w:rsid w:val="000D1077"/>
    <w:rsid w:val="000D2FA6"/>
    <w:rsid w:val="000D34E9"/>
    <w:rsid w:val="000D3BB4"/>
    <w:rsid w:val="000D4673"/>
    <w:rsid w:val="000E1F8D"/>
    <w:rsid w:val="000E251B"/>
    <w:rsid w:val="000E3486"/>
    <w:rsid w:val="000E53AE"/>
    <w:rsid w:val="000F0935"/>
    <w:rsid w:val="000F0DF1"/>
    <w:rsid w:val="000F18AB"/>
    <w:rsid w:val="000F36FA"/>
    <w:rsid w:val="000F6047"/>
    <w:rsid w:val="000F74BB"/>
    <w:rsid w:val="001023F7"/>
    <w:rsid w:val="00103631"/>
    <w:rsid w:val="00103BEB"/>
    <w:rsid w:val="0010639A"/>
    <w:rsid w:val="00106D52"/>
    <w:rsid w:val="001072B5"/>
    <w:rsid w:val="00114D6E"/>
    <w:rsid w:val="001248C9"/>
    <w:rsid w:val="001255AD"/>
    <w:rsid w:val="00125B2E"/>
    <w:rsid w:val="00125F1D"/>
    <w:rsid w:val="00125F22"/>
    <w:rsid w:val="00126121"/>
    <w:rsid w:val="0013060E"/>
    <w:rsid w:val="0013259C"/>
    <w:rsid w:val="00133EC1"/>
    <w:rsid w:val="00133FE4"/>
    <w:rsid w:val="001341E2"/>
    <w:rsid w:val="00135C59"/>
    <w:rsid w:val="001363FA"/>
    <w:rsid w:val="00140415"/>
    <w:rsid w:val="001406CD"/>
    <w:rsid w:val="00144B36"/>
    <w:rsid w:val="001464B8"/>
    <w:rsid w:val="00146F0D"/>
    <w:rsid w:val="00151EC2"/>
    <w:rsid w:val="001610BC"/>
    <w:rsid w:val="00164E6F"/>
    <w:rsid w:val="001660C2"/>
    <w:rsid w:val="00167979"/>
    <w:rsid w:val="00170225"/>
    <w:rsid w:val="001755DB"/>
    <w:rsid w:val="001757DC"/>
    <w:rsid w:val="00182621"/>
    <w:rsid w:val="00183A10"/>
    <w:rsid w:val="00184AF1"/>
    <w:rsid w:val="00186D41"/>
    <w:rsid w:val="0019075B"/>
    <w:rsid w:val="00194B48"/>
    <w:rsid w:val="00197A88"/>
    <w:rsid w:val="001A01DD"/>
    <w:rsid w:val="001A052D"/>
    <w:rsid w:val="001A3F81"/>
    <w:rsid w:val="001B1483"/>
    <w:rsid w:val="001B4199"/>
    <w:rsid w:val="001C072E"/>
    <w:rsid w:val="001C3215"/>
    <w:rsid w:val="001C38AF"/>
    <w:rsid w:val="001C39AB"/>
    <w:rsid w:val="001C3AA5"/>
    <w:rsid w:val="001C3CDA"/>
    <w:rsid w:val="001C6189"/>
    <w:rsid w:val="001D13A5"/>
    <w:rsid w:val="001D32D5"/>
    <w:rsid w:val="001D3C94"/>
    <w:rsid w:val="001D455E"/>
    <w:rsid w:val="001D527C"/>
    <w:rsid w:val="001D7FB2"/>
    <w:rsid w:val="001E247E"/>
    <w:rsid w:val="001E43EF"/>
    <w:rsid w:val="001E581B"/>
    <w:rsid w:val="001E75AA"/>
    <w:rsid w:val="001F118B"/>
    <w:rsid w:val="001F3557"/>
    <w:rsid w:val="001F5486"/>
    <w:rsid w:val="001F6D06"/>
    <w:rsid w:val="002017EE"/>
    <w:rsid w:val="00206268"/>
    <w:rsid w:val="002066A5"/>
    <w:rsid w:val="00210C1C"/>
    <w:rsid w:val="00216157"/>
    <w:rsid w:val="002210FE"/>
    <w:rsid w:val="0022174A"/>
    <w:rsid w:val="00222F48"/>
    <w:rsid w:val="00224D45"/>
    <w:rsid w:val="00225366"/>
    <w:rsid w:val="00225985"/>
    <w:rsid w:val="00226EFB"/>
    <w:rsid w:val="00227E48"/>
    <w:rsid w:val="00236321"/>
    <w:rsid w:val="00240601"/>
    <w:rsid w:val="00242260"/>
    <w:rsid w:val="00243754"/>
    <w:rsid w:val="00243A70"/>
    <w:rsid w:val="00245772"/>
    <w:rsid w:val="002459D7"/>
    <w:rsid w:val="0024601C"/>
    <w:rsid w:val="00250769"/>
    <w:rsid w:val="00251ABF"/>
    <w:rsid w:val="002568C6"/>
    <w:rsid w:val="00256B34"/>
    <w:rsid w:val="00260ACB"/>
    <w:rsid w:val="00270040"/>
    <w:rsid w:val="0028210D"/>
    <w:rsid w:val="00282480"/>
    <w:rsid w:val="0028523E"/>
    <w:rsid w:val="00285B7C"/>
    <w:rsid w:val="00286FF4"/>
    <w:rsid w:val="00287009"/>
    <w:rsid w:val="00287506"/>
    <w:rsid w:val="00290010"/>
    <w:rsid w:val="0029039E"/>
    <w:rsid w:val="00291729"/>
    <w:rsid w:val="00297EFC"/>
    <w:rsid w:val="002A0C31"/>
    <w:rsid w:val="002A2220"/>
    <w:rsid w:val="002A2265"/>
    <w:rsid w:val="002A3DA6"/>
    <w:rsid w:val="002A543F"/>
    <w:rsid w:val="002B489A"/>
    <w:rsid w:val="002B5859"/>
    <w:rsid w:val="002B5F9C"/>
    <w:rsid w:val="002B7D77"/>
    <w:rsid w:val="002B7DDD"/>
    <w:rsid w:val="002C1B52"/>
    <w:rsid w:val="002C3EDF"/>
    <w:rsid w:val="002C649D"/>
    <w:rsid w:val="002C69D9"/>
    <w:rsid w:val="002C7765"/>
    <w:rsid w:val="002D006C"/>
    <w:rsid w:val="002D14D4"/>
    <w:rsid w:val="002D244B"/>
    <w:rsid w:val="002D2EC9"/>
    <w:rsid w:val="002D77B0"/>
    <w:rsid w:val="002E05F9"/>
    <w:rsid w:val="002F0687"/>
    <w:rsid w:val="002F08E6"/>
    <w:rsid w:val="002F2D01"/>
    <w:rsid w:val="002F409C"/>
    <w:rsid w:val="002F4D1D"/>
    <w:rsid w:val="002F6414"/>
    <w:rsid w:val="002F656B"/>
    <w:rsid w:val="002F7A91"/>
    <w:rsid w:val="00304C93"/>
    <w:rsid w:val="00305E26"/>
    <w:rsid w:val="00306EB2"/>
    <w:rsid w:val="00312A1E"/>
    <w:rsid w:val="00313130"/>
    <w:rsid w:val="00313C91"/>
    <w:rsid w:val="00315BCC"/>
    <w:rsid w:val="003169DE"/>
    <w:rsid w:val="00320FB9"/>
    <w:rsid w:val="003213A1"/>
    <w:rsid w:val="00326893"/>
    <w:rsid w:val="00327EEB"/>
    <w:rsid w:val="003304AA"/>
    <w:rsid w:val="003316F0"/>
    <w:rsid w:val="0033184C"/>
    <w:rsid w:val="003320B8"/>
    <w:rsid w:val="003321C5"/>
    <w:rsid w:val="00332CD3"/>
    <w:rsid w:val="003336D7"/>
    <w:rsid w:val="00333A6A"/>
    <w:rsid w:val="00333E5D"/>
    <w:rsid w:val="003356DD"/>
    <w:rsid w:val="003408B6"/>
    <w:rsid w:val="0034727B"/>
    <w:rsid w:val="00350995"/>
    <w:rsid w:val="00351083"/>
    <w:rsid w:val="003543E0"/>
    <w:rsid w:val="00357193"/>
    <w:rsid w:val="00357633"/>
    <w:rsid w:val="00360549"/>
    <w:rsid w:val="0036273D"/>
    <w:rsid w:val="0036384C"/>
    <w:rsid w:val="00366518"/>
    <w:rsid w:val="00367195"/>
    <w:rsid w:val="003707F6"/>
    <w:rsid w:val="00373213"/>
    <w:rsid w:val="003732F2"/>
    <w:rsid w:val="003735D3"/>
    <w:rsid w:val="00377A82"/>
    <w:rsid w:val="00380959"/>
    <w:rsid w:val="003821BD"/>
    <w:rsid w:val="00384CA0"/>
    <w:rsid w:val="00384CD2"/>
    <w:rsid w:val="00386A77"/>
    <w:rsid w:val="00387A9E"/>
    <w:rsid w:val="00387F68"/>
    <w:rsid w:val="00391F68"/>
    <w:rsid w:val="00392089"/>
    <w:rsid w:val="00395119"/>
    <w:rsid w:val="003A0C1F"/>
    <w:rsid w:val="003A4E5A"/>
    <w:rsid w:val="003A4E8C"/>
    <w:rsid w:val="003A5106"/>
    <w:rsid w:val="003A6582"/>
    <w:rsid w:val="003A7361"/>
    <w:rsid w:val="003B0CA7"/>
    <w:rsid w:val="003B11DB"/>
    <w:rsid w:val="003B1BF1"/>
    <w:rsid w:val="003B42DE"/>
    <w:rsid w:val="003B4E1D"/>
    <w:rsid w:val="003B6A49"/>
    <w:rsid w:val="003B6C74"/>
    <w:rsid w:val="003C00CC"/>
    <w:rsid w:val="003C0722"/>
    <w:rsid w:val="003C20BE"/>
    <w:rsid w:val="003C28D2"/>
    <w:rsid w:val="003C6304"/>
    <w:rsid w:val="003D0B67"/>
    <w:rsid w:val="003D1368"/>
    <w:rsid w:val="003D17E4"/>
    <w:rsid w:val="003D18C9"/>
    <w:rsid w:val="003D57AC"/>
    <w:rsid w:val="003D6975"/>
    <w:rsid w:val="003D787F"/>
    <w:rsid w:val="003D7CE8"/>
    <w:rsid w:val="003E1023"/>
    <w:rsid w:val="003E1E24"/>
    <w:rsid w:val="003E2CBB"/>
    <w:rsid w:val="003E2D07"/>
    <w:rsid w:val="003E4BFE"/>
    <w:rsid w:val="003E5FC1"/>
    <w:rsid w:val="003F241C"/>
    <w:rsid w:val="003F3568"/>
    <w:rsid w:val="003F41C9"/>
    <w:rsid w:val="003F451B"/>
    <w:rsid w:val="003F5520"/>
    <w:rsid w:val="003F5A08"/>
    <w:rsid w:val="003F6262"/>
    <w:rsid w:val="004037D8"/>
    <w:rsid w:val="00403B43"/>
    <w:rsid w:val="004052F0"/>
    <w:rsid w:val="004057E5"/>
    <w:rsid w:val="00406FE2"/>
    <w:rsid w:val="0041019B"/>
    <w:rsid w:val="00415389"/>
    <w:rsid w:val="004154D8"/>
    <w:rsid w:val="00415C95"/>
    <w:rsid w:val="004173FA"/>
    <w:rsid w:val="00417A13"/>
    <w:rsid w:val="0042006A"/>
    <w:rsid w:val="00421E92"/>
    <w:rsid w:val="00422105"/>
    <w:rsid w:val="00424B9D"/>
    <w:rsid w:val="0042541E"/>
    <w:rsid w:val="004279B4"/>
    <w:rsid w:val="004305A0"/>
    <w:rsid w:val="00435354"/>
    <w:rsid w:val="00436CED"/>
    <w:rsid w:val="00447919"/>
    <w:rsid w:val="004507B8"/>
    <w:rsid w:val="00452DB3"/>
    <w:rsid w:val="0046123E"/>
    <w:rsid w:val="00462AE5"/>
    <w:rsid w:val="00462CCE"/>
    <w:rsid w:val="00471287"/>
    <w:rsid w:val="00473947"/>
    <w:rsid w:val="004774A2"/>
    <w:rsid w:val="004803EC"/>
    <w:rsid w:val="00480585"/>
    <w:rsid w:val="00483D5E"/>
    <w:rsid w:val="004854F9"/>
    <w:rsid w:val="00486AF6"/>
    <w:rsid w:val="004876D1"/>
    <w:rsid w:val="0049422F"/>
    <w:rsid w:val="00494293"/>
    <w:rsid w:val="00494776"/>
    <w:rsid w:val="0049490E"/>
    <w:rsid w:val="00495E3A"/>
    <w:rsid w:val="004A0F4F"/>
    <w:rsid w:val="004A3AF6"/>
    <w:rsid w:val="004A4911"/>
    <w:rsid w:val="004A5179"/>
    <w:rsid w:val="004A62CF"/>
    <w:rsid w:val="004A74DD"/>
    <w:rsid w:val="004B2004"/>
    <w:rsid w:val="004B2738"/>
    <w:rsid w:val="004B2DBC"/>
    <w:rsid w:val="004B3079"/>
    <w:rsid w:val="004B3647"/>
    <w:rsid w:val="004B442C"/>
    <w:rsid w:val="004C1551"/>
    <w:rsid w:val="004C5F7F"/>
    <w:rsid w:val="004C6D34"/>
    <w:rsid w:val="004D0066"/>
    <w:rsid w:val="004D10A1"/>
    <w:rsid w:val="004D1764"/>
    <w:rsid w:val="004D51F9"/>
    <w:rsid w:val="004D5A61"/>
    <w:rsid w:val="004D5C4C"/>
    <w:rsid w:val="004D6217"/>
    <w:rsid w:val="004D6CE0"/>
    <w:rsid w:val="004E356D"/>
    <w:rsid w:val="004F0D37"/>
    <w:rsid w:val="004F0F87"/>
    <w:rsid w:val="004F4CC9"/>
    <w:rsid w:val="004F4E7B"/>
    <w:rsid w:val="004F60B9"/>
    <w:rsid w:val="004F6A10"/>
    <w:rsid w:val="004F7C72"/>
    <w:rsid w:val="005005B8"/>
    <w:rsid w:val="00501F1C"/>
    <w:rsid w:val="00504BFB"/>
    <w:rsid w:val="00511D59"/>
    <w:rsid w:val="005134A0"/>
    <w:rsid w:val="00514F65"/>
    <w:rsid w:val="005151DA"/>
    <w:rsid w:val="00515C85"/>
    <w:rsid w:val="00517574"/>
    <w:rsid w:val="00520CF2"/>
    <w:rsid w:val="00522059"/>
    <w:rsid w:val="00522E88"/>
    <w:rsid w:val="0053239A"/>
    <w:rsid w:val="005348E8"/>
    <w:rsid w:val="00536D91"/>
    <w:rsid w:val="005409CB"/>
    <w:rsid w:val="00545A0F"/>
    <w:rsid w:val="00547E31"/>
    <w:rsid w:val="00553804"/>
    <w:rsid w:val="00554E52"/>
    <w:rsid w:val="005613A7"/>
    <w:rsid w:val="00566882"/>
    <w:rsid w:val="00574308"/>
    <w:rsid w:val="00574821"/>
    <w:rsid w:val="00576536"/>
    <w:rsid w:val="0057737B"/>
    <w:rsid w:val="00577955"/>
    <w:rsid w:val="00582CFC"/>
    <w:rsid w:val="00583E1D"/>
    <w:rsid w:val="00584AE7"/>
    <w:rsid w:val="00585251"/>
    <w:rsid w:val="00586986"/>
    <w:rsid w:val="005873D9"/>
    <w:rsid w:val="00587B1D"/>
    <w:rsid w:val="00590F48"/>
    <w:rsid w:val="005931B1"/>
    <w:rsid w:val="00593BF9"/>
    <w:rsid w:val="00594ABA"/>
    <w:rsid w:val="005958B9"/>
    <w:rsid w:val="005B6575"/>
    <w:rsid w:val="005B7738"/>
    <w:rsid w:val="005C22FF"/>
    <w:rsid w:val="005C516F"/>
    <w:rsid w:val="005C5DF6"/>
    <w:rsid w:val="005C6790"/>
    <w:rsid w:val="005D15D0"/>
    <w:rsid w:val="005D78E4"/>
    <w:rsid w:val="005E037D"/>
    <w:rsid w:val="005E17D3"/>
    <w:rsid w:val="005E1FAC"/>
    <w:rsid w:val="005E2520"/>
    <w:rsid w:val="005E2D59"/>
    <w:rsid w:val="005E4709"/>
    <w:rsid w:val="005E7EFD"/>
    <w:rsid w:val="006003AD"/>
    <w:rsid w:val="00600853"/>
    <w:rsid w:val="00602A07"/>
    <w:rsid w:val="00602CAD"/>
    <w:rsid w:val="00611141"/>
    <w:rsid w:val="00611992"/>
    <w:rsid w:val="00611994"/>
    <w:rsid w:val="00617F53"/>
    <w:rsid w:val="00620DB8"/>
    <w:rsid w:val="00624083"/>
    <w:rsid w:val="006247BB"/>
    <w:rsid w:val="006248CF"/>
    <w:rsid w:val="00627655"/>
    <w:rsid w:val="00630FEB"/>
    <w:rsid w:val="00631165"/>
    <w:rsid w:val="00632837"/>
    <w:rsid w:val="00633E5A"/>
    <w:rsid w:val="00635487"/>
    <w:rsid w:val="006366FA"/>
    <w:rsid w:val="00640357"/>
    <w:rsid w:val="006410D5"/>
    <w:rsid w:val="00645715"/>
    <w:rsid w:val="00646266"/>
    <w:rsid w:val="00646671"/>
    <w:rsid w:val="0064781D"/>
    <w:rsid w:val="00652326"/>
    <w:rsid w:val="006538FB"/>
    <w:rsid w:val="0065418F"/>
    <w:rsid w:val="00655B32"/>
    <w:rsid w:val="00656B76"/>
    <w:rsid w:val="00660098"/>
    <w:rsid w:val="006619D7"/>
    <w:rsid w:val="00662E81"/>
    <w:rsid w:val="00663DF9"/>
    <w:rsid w:val="006653EE"/>
    <w:rsid w:val="006666CB"/>
    <w:rsid w:val="00672CC0"/>
    <w:rsid w:val="00673C9B"/>
    <w:rsid w:val="00674CCC"/>
    <w:rsid w:val="00675479"/>
    <w:rsid w:val="00677062"/>
    <w:rsid w:val="0067723B"/>
    <w:rsid w:val="0068050D"/>
    <w:rsid w:val="00680F14"/>
    <w:rsid w:val="00683F9B"/>
    <w:rsid w:val="0068628D"/>
    <w:rsid w:val="00687473"/>
    <w:rsid w:val="0068772B"/>
    <w:rsid w:val="006967F2"/>
    <w:rsid w:val="00697271"/>
    <w:rsid w:val="006A220A"/>
    <w:rsid w:val="006A328E"/>
    <w:rsid w:val="006A4F2B"/>
    <w:rsid w:val="006A5F6C"/>
    <w:rsid w:val="006B335E"/>
    <w:rsid w:val="006B55C5"/>
    <w:rsid w:val="006C06D6"/>
    <w:rsid w:val="006C2403"/>
    <w:rsid w:val="006D0982"/>
    <w:rsid w:val="006D29F7"/>
    <w:rsid w:val="006D55D1"/>
    <w:rsid w:val="006D7604"/>
    <w:rsid w:val="006E0F4F"/>
    <w:rsid w:val="006E674C"/>
    <w:rsid w:val="006E6802"/>
    <w:rsid w:val="006F019D"/>
    <w:rsid w:val="006F0CD6"/>
    <w:rsid w:val="006F342E"/>
    <w:rsid w:val="006F5451"/>
    <w:rsid w:val="006F60A2"/>
    <w:rsid w:val="006F7E2E"/>
    <w:rsid w:val="00700A24"/>
    <w:rsid w:val="007025F1"/>
    <w:rsid w:val="00704298"/>
    <w:rsid w:val="00707C24"/>
    <w:rsid w:val="00711360"/>
    <w:rsid w:val="00714C27"/>
    <w:rsid w:val="00716589"/>
    <w:rsid w:val="007174B5"/>
    <w:rsid w:val="00722DCE"/>
    <w:rsid w:val="0072546C"/>
    <w:rsid w:val="00736BE5"/>
    <w:rsid w:val="00737C0C"/>
    <w:rsid w:val="00741387"/>
    <w:rsid w:val="00742209"/>
    <w:rsid w:val="00742269"/>
    <w:rsid w:val="007446EE"/>
    <w:rsid w:val="007512CA"/>
    <w:rsid w:val="00757FA3"/>
    <w:rsid w:val="00762F51"/>
    <w:rsid w:val="00770930"/>
    <w:rsid w:val="00771AB3"/>
    <w:rsid w:val="007730C7"/>
    <w:rsid w:val="00773452"/>
    <w:rsid w:val="007734A1"/>
    <w:rsid w:val="00783331"/>
    <w:rsid w:val="007848CE"/>
    <w:rsid w:val="00784A1F"/>
    <w:rsid w:val="00785FEC"/>
    <w:rsid w:val="0078726C"/>
    <w:rsid w:val="007906FD"/>
    <w:rsid w:val="00791A4F"/>
    <w:rsid w:val="00794E30"/>
    <w:rsid w:val="00795EE3"/>
    <w:rsid w:val="007960D5"/>
    <w:rsid w:val="00796127"/>
    <w:rsid w:val="00796503"/>
    <w:rsid w:val="007A025C"/>
    <w:rsid w:val="007A027B"/>
    <w:rsid w:val="007A0614"/>
    <w:rsid w:val="007A2F1B"/>
    <w:rsid w:val="007A7641"/>
    <w:rsid w:val="007B0E22"/>
    <w:rsid w:val="007B14F5"/>
    <w:rsid w:val="007B231A"/>
    <w:rsid w:val="007C1BF3"/>
    <w:rsid w:val="007C2F92"/>
    <w:rsid w:val="007C3B90"/>
    <w:rsid w:val="007C3F33"/>
    <w:rsid w:val="007C5F6C"/>
    <w:rsid w:val="007C6C3E"/>
    <w:rsid w:val="007C7B8A"/>
    <w:rsid w:val="007D4A87"/>
    <w:rsid w:val="007D5311"/>
    <w:rsid w:val="007D7973"/>
    <w:rsid w:val="007D7983"/>
    <w:rsid w:val="007E0297"/>
    <w:rsid w:val="007E1A54"/>
    <w:rsid w:val="007E2B7B"/>
    <w:rsid w:val="007E2E3A"/>
    <w:rsid w:val="007E3813"/>
    <w:rsid w:val="007E53F7"/>
    <w:rsid w:val="007E5C0C"/>
    <w:rsid w:val="007F06B0"/>
    <w:rsid w:val="007F07C5"/>
    <w:rsid w:val="007F2805"/>
    <w:rsid w:val="007F2FBA"/>
    <w:rsid w:val="007F6BD6"/>
    <w:rsid w:val="007F702D"/>
    <w:rsid w:val="00803880"/>
    <w:rsid w:val="00803D20"/>
    <w:rsid w:val="0080438B"/>
    <w:rsid w:val="00806F5A"/>
    <w:rsid w:val="00807CF0"/>
    <w:rsid w:val="0081184F"/>
    <w:rsid w:val="00811C3C"/>
    <w:rsid w:val="008124AB"/>
    <w:rsid w:val="0081389C"/>
    <w:rsid w:val="008207B3"/>
    <w:rsid w:val="00825F86"/>
    <w:rsid w:val="00827441"/>
    <w:rsid w:val="00830DD1"/>
    <w:rsid w:val="00831AFF"/>
    <w:rsid w:val="008357D8"/>
    <w:rsid w:val="00837DBD"/>
    <w:rsid w:val="0084123D"/>
    <w:rsid w:val="00841E1E"/>
    <w:rsid w:val="008453CD"/>
    <w:rsid w:val="00846C89"/>
    <w:rsid w:val="0084777F"/>
    <w:rsid w:val="0085068B"/>
    <w:rsid w:val="00853819"/>
    <w:rsid w:val="00854BB2"/>
    <w:rsid w:val="00862E76"/>
    <w:rsid w:val="00863E84"/>
    <w:rsid w:val="00865429"/>
    <w:rsid w:val="00865EA0"/>
    <w:rsid w:val="008662B8"/>
    <w:rsid w:val="00866ED6"/>
    <w:rsid w:val="00870E66"/>
    <w:rsid w:val="0087276F"/>
    <w:rsid w:val="008744BA"/>
    <w:rsid w:val="008772CC"/>
    <w:rsid w:val="00880D4A"/>
    <w:rsid w:val="00882B33"/>
    <w:rsid w:val="0088424D"/>
    <w:rsid w:val="008852DF"/>
    <w:rsid w:val="008859AC"/>
    <w:rsid w:val="008939F7"/>
    <w:rsid w:val="00894385"/>
    <w:rsid w:val="00896B05"/>
    <w:rsid w:val="008A0E28"/>
    <w:rsid w:val="008A18C5"/>
    <w:rsid w:val="008A57F8"/>
    <w:rsid w:val="008A6919"/>
    <w:rsid w:val="008A7787"/>
    <w:rsid w:val="008A7793"/>
    <w:rsid w:val="008B08F0"/>
    <w:rsid w:val="008B35CA"/>
    <w:rsid w:val="008B5738"/>
    <w:rsid w:val="008C0A76"/>
    <w:rsid w:val="008C2A2C"/>
    <w:rsid w:val="008C3B3E"/>
    <w:rsid w:val="008C4374"/>
    <w:rsid w:val="008C4DC1"/>
    <w:rsid w:val="008C7AFC"/>
    <w:rsid w:val="008D2D10"/>
    <w:rsid w:val="008D4C1E"/>
    <w:rsid w:val="008D4DA3"/>
    <w:rsid w:val="008D7586"/>
    <w:rsid w:val="008E077A"/>
    <w:rsid w:val="008E249E"/>
    <w:rsid w:val="008E300E"/>
    <w:rsid w:val="008E531B"/>
    <w:rsid w:val="008E5BC2"/>
    <w:rsid w:val="008E6796"/>
    <w:rsid w:val="008F1EC6"/>
    <w:rsid w:val="008F2893"/>
    <w:rsid w:val="008F2C6E"/>
    <w:rsid w:val="008F4F56"/>
    <w:rsid w:val="008F6EF4"/>
    <w:rsid w:val="00900BC4"/>
    <w:rsid w:val="00900E32"/>
    <w:rsid w:val="0090168D"/>
    <w:rsid w:val="00912383"/>
    <w:rsid w:val="009134BE"/>
    <w:rsid w:val="009139E2"/>
    <w:rsid w:val="00913A10"/>
    <w:rsid w:val="00913A46"/>
    <w:rsid w:val="0091648F"/>
    <w:rsid w:val="00916A5E"/>
    <w:rsid w:val="00916D6A"/>
    <w:rsid w:val="00921832"/>
    <w:rsid w:val="009238ED"/>
    <w:rsid w:val="00926614"/>
    <w:rsid w:val="00927148"/>
    <w:rsid w:val="0093151C"/>
    <w:rsid w:val="00934E16"/>
    <w:rsid w:val="00936889"/>
    <w:rsid w:val="009372E3"/>
    <w:rsid w:val="00940097"/>
    <w:rsid w:val="00943566"/>
    <w:rsid w:val="009472EB"/>
    <w:rsid w:val="00947570"/>
    <w:rsid w:val="0095022A"/>
    <w:rsid w:val="00956DB3"/>
    <w:rsid w:val="009574B1"/>
    <w:rsid w:val="009621DD"/>
    <w:rsid w:val="00963846"/>
    <w:rsid w:val="00965814"/>
    <w:rsid w:val="00965AFF"/>
    <w:rsid w:val="00965FB9"/>
    <w:rsid w:val="0097064F"/>
    <w:rsid w:val="00971B6B"/>
    <w:rsid w:val="009812F4"/>
    <w:rsid w:val="009828D1"/>
    <w:rsid w:val="00982C1E"/>
    <w:rsid w:val="00987AC6"/>
    <w:rsid w:val="00990077"/>
    <w:rsid w:val="00990938"/>
    <w:rsid w:val="00993079"/>
    <w:rsid w:val="0099338E"/>
    <w:rsid w:val="00994594"/>
    <w:rsid w:val="00994C12"/>
    <w:rsid w:val="00994FC2"/>
    <w:rsid w:val="009A4B00"/>
    <w:rsid w:val="009A6A1F"/>
    <w:rsid w:val="009B12BB"/>
    <w:rsid w:val="009B458E"/>
    <w:rsid w:val="009B50BD"/>
    <w:rsid w:val="009B5789"/>
    <w:rsid w:val="009B6B02"/>
    <w:rsid w:val="009C21A5"/>
    <w:rsid w:val="009C23A6"/>
    <w:rsid w:val="009C247D"/>
    <w:rsid w:val="009C2EDD"/>
    <w:rsid w:val="009D0CC5"/>
    <w:rsid w:val="009D3EE0"/>
    <w:rsid w:val="009D654C"/>
    <w:rsid w:val="009D6D84"/>
    <w:rsid w:val="009E1805"/>
    <w:rsid w:val="009E2C07"/>
    <w:rsid w:val="009E5B45"/>
    <w:rsid w:val="009E5B88"/>
    <w:rsid w:val="009E6A6F"/>
    <w:rsid w:val="009E6F92"/>
    <w:rsid w:val="009F0B21"/>
    <w:rsid w:val="009F1ADE"/>
    <w:rsid w:val="009F3029"/>
    <w:rsid w:val="009F63EA"/>
    <w:rsid w:val="00A00703"/>
    <w:rsid w:val="00A02A13"/>
    <w:rsid w:val="00A054FD"/>
    <w:rsid w:val="00A056D8"/>
    <w:rsid w:val="00A05B6D"/>
    <w:rsid w:val="00A06264"/>
    <w:rsid w:val="00A07199"/>
    <w:rsid w:val="00A07F22"/>
    <w:rsid w:val="00A14FAB"/>
    <w:rsid w:val="00A160C5"/>
    <w:rsid w:val="00A241E9"/>
    <w:rsid w:val="00A26E49"/>
    <w:rsid w:val="00A26F39"/>
    <w:rsid w:val="00A31589"/>
    <w:rsid w:val="00A316CF"/>
    <w:rsid w:val="00A31F0B"/>
    <w:rsid w:val="00A35AA3"/>
    <w:rsid w:val="00A40E5A"/>
    <w:rsid w:val="00A40FF0"/>
    <w:rsid w:val="00A41038"/>
    <w:rsid w:val="00A44248"/>
    <w:rsid w:val="00A442A6"/>
    <w:rsid w:val="00A447D7"/>
    <w:rsid w:val="00A44D74"/>
    <w:rsid w:val="00A45750"/>
    <w:rsid w:val="00A46A0F"/>
    <w:rsid w:val="00A53904"/>
    <w:rsid w:val="00A5505A"/>
    <w:rsid w:val="00A56CA6"/>
    <w:rsid w:val="00A571E3"/>
    <w:rsid w:val="00A70750"/>
    <w:rsid w:val="00A719F7"/>
    <w:rsid w:val="00A732CD"/>
    <w:rsid w:val="00A75F29"/>
    <w:rsid w:val="00A7778D"/>
    <w:rsid w:val="00A83D1C"/>
    <w:rsid w:val="00A8602A"/>
    <w:rsid w:val="00A86CA5"/>
    <w:rsid w:val="00A941A6"/>
    <w:rsid w:val="00AA3BF2"/>
    <w:rsid w:val="00AA5E96"/>
    <w:rsid w:val="00AA64F4"/>
    <w:rsid w:val="00AA6A66"/>
    <w:rsid w:val="00AB08FE"/>
    <w:rsid w:val="00AB29E1"/>
    <w:rsid w:val="00AB3540"/>
    <w:rsid w:val="00AB645F"/>
    <w:rsid w:val="00AC3FB3"/>
    <w:rsid w:val="00AC422F"/>
    <w:rsid w:val="00AC479B"/>
    <w:rsid w:val="00AC52B3"/>
    <w:rsid w:val="00AC59FC"/>
    <w:rsid w:val="00AC5D54"/>
    <w:rsid w:val="00AC6165"/>
    <w:rsid w:val="00AD1271"/>
    <w:rsid w:val="00AE1314"/>
    <w:rsid w:val="00AE3357"/>
    <w:rsid w:val="00AE3ACA"/>
    <w:rsid w:val="00AE3B73"/>
    <w:rsid w:val="00AE6FD8"/>
    <w:rsid w:val="00AF10F6"/>
    <w:rsid w:val="00AF5860"/>
    <w:rsid w:val="00AF7B30"/>
    <w:rsid w:val="00B0283A"/>
    <w:rsid w:val="00B03352"/>
    <w:rsid w:val="00B06468"/>
    <w:rsid w:val="00B07AC8"/>
    <w:rsid w:val="00B116D2"/>
    <w:rsid w:val="00B128A1"/>
    <w:rsid w:val="00B131A5"/>
    <w:rsid w:val="00B15A96"/>
    <w:rsid w:val="00B1763C"/>
    <w:rsid w:val="00B1773E"/>
    <w:rsid w:val="00B2005B"/>
    <w:rsid w:val="00B201DC"/>
    <w:rsid w:val="00B20E41"/>
    <w:rsid w:val="00B21A07"/>
    <w:rsid w:val="00B2244D"/>
    <w:rsid w:val="00B237A5"/>
    <w:rsid w:val="00B277C4"/>
    <w:rsid w:val="00B31B72"/>
    <w:rsid w:val="00B4110E"/>
    <w:rsid w:val="00B41F0F"/>
    <w:rsid w:val="00B46551"/>
    <w:rsid w:val="00B46755"/>
    <w:rsid w:val="00B5098A"/>
    <w:rsid w:val="00B51C36"/>
    <w:rsid w:val="00B52AD2"/>
    <w:rsid w:val="00B55D82"/>
    <w:rsid w:val="00B62BAF"/>
    <w:rsid w:val="00B63DD5"/>
    <w:rsid w:val="00B6525F"/>
    <w:rsid w:val="00B6529D"/>
    <w:rsid w:val="00B6541C"/>
    <w:rsid w:val="00B7217F"/>
    <w:rsid w:val="00B72B82"/>
    <w:rsid w:val="00B761C1"/>
    <w:rsid w:val="00B76DCE"/>
    <w:rsid w:val="00B77ABC"/>
    <w:rsid w:val="00B80F24"/>
    <w:rsid w:val="00B81718"/>
    <w:rsid w:val="00B87CF4"/>
    <w:rsid w:val="00B90B57"/>
    <w:rsid w:val="00B913B8"/>
    <w:rsid w:val="00B9297E"/>
    <w:rsid w:val="00B94117"/>
    <w:rsid w:val="00B96279"/>
    <w:rsid w:val="00BA5F44"/>
    <w:rsid w:val="00BB1C2B"/>
    <w:rsid w:val="00BB6BAC"/>
    <w:rsid w:val="00BC252A"/>
    <w:rsid w:val="00BC36D8"/>
    <w:rsid w:val="00BC378F"/>
    <w:rsid w:val="00BC3941"/>
    <w:rsid w:val="00BC5D3E"/>
    <w:rsid w:val="00BC7D24"/>
    <w:rsid w:val="00BD0703"/>
    <w:rsid w:val="00BD0DF9"/>
    <w:rsid w:val="00BD11B1"/>
    <w:rsid w:val="00BD40C0"/>
    <w:rsid w:val="00BD5C3D"/>
    <w:rsid w:val="00BD67B9"/>
    <w:rsid w:val="00BE1327"/>
    <w:rsid w:val="00BE7C02"/>
    <w:rsid w:val="00BF03AF"/>
    <w:rsid w:val="00BF185D"/>
    <w:rsid w:val="00BF1C8E"/>
    <w:rsid w:val="00BF46D0"/>
    <w:rsid w:val="00BF5065"/>
    <w:rsid w:val="00C001F2"/>
    <w:rsid w:val="00C01B51"/>
    <w:rsid w:val="00C02231"/>
    <w:rsid w:val="00C045A0"/>
    <w:rsid w:val="00C121E5"/>
    <w:rsid w:val="00C127F4"/>
    <w:rsid w:val="00C1473D"/>
    <w:rsid w:val="00C16A40"/>
    <w:rsid w:val="00C17B03"/>
    <w:rsid w:val="00C2060D"/>
    <w:rsid w:val="00C22D17"/>
    <w:rsid w:val="00C22D28"/>
    <w:rsid w:val="00C236A7"/>
    <w:rsid w:val="00C27DC1"/>
    <w:rsid w:val="00C30DFE"/>
    <w:rsid w:val="00C3115B"/>
    <w:rsid w:val="00C3189E"/>
    <w:rsid w:val="00C40E40"/>
    <w:rsid w:val="00C4142E"/>
    <w:rsid w:val="00C44558"/>
    <w:rsid w:val="00C46DD4"/>
    <w:rsid w:val="00C52B8B"/>
    <w:rsid w:val="00C62863"/>
    <w:rsid w:val="00C64342"/>
    <w:rsid w:val="00C6497A"/>
    <w:rsid w:val="00C64F04"/>
    <w:rsid w:val="00C660EB"/>
    <w:rsid w:val="00C67297"/>
    <w:rsid w:val="00C67D75"/>
    <w:rsid w:val="00C717DA"/>
    <w:rsid w:val="00C73F3E"/>
    <w:rsid w:val="00C74CEE"/>
    <w:rsid w:val="00C762FE"/>
    <w:rsid w:val="00C80DB3"/>
    <w:rsid w:val="00C81509"/>
    <w:rsid w:val="00C8196F"/>
    <w:rsid w:val="00C819EF"/>
    <w:rsid w:val="00C82D3D"/>
    <w:rsid w:val="00C86ADF"/>
    <w:rsid w:val="00C904C6"/>
    <w:rsid w:val="00C91997"/>
    <w:rsid w:val="00C92A8A"/>
    <w:rsid w:val="00C93A53"/>
    <w:rsid w:val="00C944F7"/>
    <w:rsid w:val="00C95D32"/>
    <w:rsid w:val="00CA00A6"/>
    <w:rsid w:val="00CA3B49"/>
    <w:rsid w:val="00CA436D"/>
    <w:rsid w:val="00CA6550"/>
    <w:rsid w:val="00CA6C30"/>
    <w:rsid w:val="00CA7A6B"/>
    <w:rsid w:val="00CB0C39"/>
    <w:rsid w:val="00CB16BC"/>
    <w:rsid w:val="00CB1E16"/>
    <w:rsid w:val="00CB2032"/>
    <w:rsid w:val="00CB2DC9"/>
    <w:rsid w:val="00CB3D35"/>
    <w:rsid w:val="00CC23A0"/>
    <w:rsid w:val="00CC25AA"/>
    <w:rsid w:val="00CC2E5C"/>
    <w:rsid w:val="00CC3437"/>
    <w:rsid w:val="00CC72AD"/>
    <w:rsid w:val="00CD161B"/>
    <w:rsid w:val="00CD27F0"/>
    <w:rsid w:val="00CD4194"/>
    <w:rsid w:val="00CD5562"/>
    <w:rsid w:val="00CD680E"/>
    <w:rsid w:val="00CD6AB4"/>
    <w:rsid w:val="00CE30B6"/>
    <w:rsid w:val="00CE310C"/>
    <w:rsid w:val="00CE40FF"/>
    <w:rsid w:val="00CE45F7"/>
    <w:rsid w:val="00CE6CC8"/>
    <w:rsid w:val="00CE6FD1"/>
    <w:rsid w:val="00CF0106"/>
    <w:rsid w:val="00CF14B8"/>
    <w:rsid w:val="00CF5289"/>
    <w:rsid w:val="00CF5343"/>
    <w:rsid w:val="00CF57D7"/>
    <w:rsid w:val="00CF5A22"/>
    <w:rsid w:val="00CF6417"/>
    <w:rsid w:val="00CF7015"/>
    <w:rsid w:val="00D00BB5"/>
    <w:rsid w:val="00D00D7B"/>
    <w:rsid w:val="00D03861"/>
    <w:rsid w:val="00D05280"/>
    <w:rsid w:val="00D05C06"/>
    <w:rsid w:val="00D05C38"/>
    <w:rsid w:val="00D06D55"/>
    <w:rsid w:val="00D07A17"/>
    <w:rsid w:val="00D10750"/>
    <w:rsid w:val="00D11A00"/>
    <w:rsid w:val="00D1299B"/>
    <w:rsid w:val="00D12B4A"/>
    <w:rsid w:val="00D13272"/>
    <w:rsid w:val="00D13A3F"/>
    <w:rsid w:val="00D15AC3"/>
    <w:rsid w:val="00D16574"/>
    <w:rsid w:val="00D2140B"/>
    <w:rsid w:val="00D2264D"/>
    <w:rsid w:val="00D23A23"/>
    <w:rsid w:val="00D23F2B"/>
    <w:rsid w:val="00D2482A"/>
    <w:rsid w:val="00D258F8"/>
    <w:rsid w:val="00D25A08"/>
    <w:rsid w:val="00D277AF"/>
    <w:rsid w:val="00D27951"/>
    <w:rsid w:val="00D30A5B"/>
    <w:rsid w:val="00D31040"/>
    <w:rsid w:val="00D31990"/>
    <w:rsid w:val="00D33CE1"/>
    <w:rsid w:val="00D34AA2"/>
    <w:rsid w:val="00D37AF4"/>
    <w:rsid w:val="00D40BD7"/>
    <w:rsid w:val="00D426CF"/>
    <w:rsid w:val="00D44222"/>
    <w:rsid w:val="00D46482"/>
    <w:rsid w:val="00D46E4A"/>
    <w:rsid w:val="00D50E05"/>
    <w:rsid w:val="00D555C5"/>
    <w:rsid w:val="00D5790E"/>
    <w:rsid w:val="00D627A4"/>
    <w:rsid w:val="00D65939"/>
    <w:rsid w:val="00D72974"/>
    <w:rsid w:val="00D72FA3"/>
    <w:rsid w:val="00D734F1"/>
    <w:rsid w:val="00D76B06"/>
    <w:rsid w:val="00D809A0"/>
    <w:rsid w:val="00D81011"/>
    <w:rsid w:val="00D81F06"/>
    <w:rsid w:val="00D837A2"/>
    <w:rsid w:val="00D871C0"/>
    <w:rsid w:val="00D872EF"/>
    <w:rsid w:val="00D94784"/>
    <w:rsid w:val="00D95E10"/>
    <w:rsid w:val="00D968E8"/>
    <w:rsid w:val="00DA7A77"/>
    <w:rsid w:val="00DB308F"/>
    <w:rsid w:val="00DB7CA3"/>
    <w:rsid w:val="00DC2E51"/>
    <w:rsid w:val="00DD357B"/>
    <w:rsid w:val="00DD3E7A"/>
    <w:rsid w:val="00DD5061"/>
    <w:rsid w:val="00DD6F7D"/>
    <w:rsid w:val="00DD7505"/>
    <w:rsid w:val="00DE1F8F"/>
    <w:rsid w:val="00DE3041"/>
    <w:rsid w:val="00DE40FC"/>
    <w:rsid w:val="00DE5F15"/>
    <w:rsid w:val="00DF66E7"/>
    <w:rsid w:val="00E0429E"/>
    <w:rsid w:val="00E0434B"/>
    <w:rsid w:val="00E07E42"/>
    <w:rsid w:val="00E1299F"/>
    <w:rsid w:val="00E13B10"/>
    <w:rsid w:val="00E1632B"/>
    <w:rsid w:val="00E16BEE"/>
    <w:rsid w:val="00E17577"/>
    <w:rsid w:val="00E20888"/>
    <w:rsid w:val="00E208CA"/>
    <w:rsid w:val="00E20B18"/>
    <w:rsid w:val="00E213D4"/>
    <w:rsid w:val="00E225F7"/>
    <w:rsid w:val="00E231FA"/>
    <w:rsid w:val="00E24990"/>
    <w:rsid w:val="00E301F3"/>
    <w:rsid w:val="00E31920"/>
    <w:rsid w:val="00E348A0"/>
    <w:rsid w:val="00E359CD"/>
    <w:rsid w:val="00E40A49"/>
    <w:rsid w:val="00E52082"/>
    <w:rsid w:val="00E52CFF"/>
    <w:rsid w:val="00E53255"/>
    <w:rsid w:val="00E53960"/>
    <w:rsid w:val="00E55983"/>
    <w:rsid w:val="00E63BD3"/>
    <w:rsid w:val="00E65F2A"/>
    <w:rsid w:val="00E66495"/>
    <w:rsid w:val="00E67EA3"/>
    <w:rsid w:val="00E73F4E"/>
    <w:rsid w:val="00E754B6"/>
    <w:rsid w:val="00E763A9"/>
    <w:rsid w:val="00E76797"/>
    <w:rsid w:val="00E767DC"/>
    <w:rsid w:val="00E76F2B"/>
    <w:rsid w:val="00E85669"/>
    <w:rsid w:val="00E90CAD"/>
    <w:rsid w:val="00E91413"/>
    <w:rsid w:val="00E9256A"/>
    <w:rsid w:val="00E96FAB"/>
    <w:rsid w:val="00E97916"/>
    <w:rsid w:val="00EA1218"/>
    <w:rsid w:val="00EA4E9E"/>
    <w:rsid w:val="00EA6C6B"/>
    <w:rsid w:val="00EB1160"/>
    <w:rsid w:val="00EB3619"/>
    <w:rsid w:val="00EB39C0"/>
    <w:rsid w:val="00EB4453"/>
    <w:rsid w:val="00EB4A50"/>
    <w:rsid w:val="00EB4C5A"/>
    <w:rsid w:val="00EB4CEC"/>
    <w:rsid w:val="00EC0FF8"/>
    <w:rsid w:val="00EC2992"/>
    <w:rsid w:val="00EC2A99"/>
    <w:rsid w:val="00EC31F7"/>
    <w:rsid w:val="00EC377F"/>
    <w:rsid w:val="00EC3B29"/>
    <w:rsid w:val="00EC7BE9"/>
    <w:rsid w:val="00ED1A9D"/>
    <w:rsid w:val="00ED20D0"/>
    <w:rsid w:val="00ED4E5D"/>
    <w:rsid w:val="00ED64B3"/>
    <w:rsid w:val="00ED697E"/>
    <w:rsid w:val="00EE170D"/>
    <w:rsid w:val="00EE2505"/>
    <w:rsid w:val="00EE2659"/>
    <w:rsid w:val="00EE2F8B"/>
    <w:rsid w:val="00EE3C7A"/>
    <w:rsid w:val="00EE5497"/>
    <w:rsid w:val="00EE6174"/>
    <w:rsid w:val="00EF66D7"/>
    <w:rsid w:val="00F06CEA"/>
    <w:rsid w:val="00F07192"/>
    <w:rsid w:val="00F13EF4"/>
    <w:rsid w:val="00F16756"/>
    <w:rsid w:val="00F17453"/>
    <w:rsid w:val="00F176CB"/>
    <w:rsid w:val="00F24D9D"/>
    <w:rsid w:val="00F31263"/>
    <w:rsid w:val="00F3356B"/>
    <w:rsid w:val="00F33938"/>
    <w:rsid w:val="00F34743"/>
    <w:rsid w:val="00F41594"/>
    <w:rsid w:val="00F423CA"/>
    <w:rsid w:val="00F446A4"/>
    <w:rsid w:val="00F5005D"/>
    <w:rsid w:val="00F515A7"/>
    <w:rsid w:val="00F52358"/>
    <w:rsid w:val="00F53670"/>
    <w:rsid w:val="00F53EBA"/>
    <w:rsid w:val="00F5418D"/>
    <w:rsid w:val="00F549F3"/>
    <w:rsid w:val="00F56072"/>
    <w:rsid w:val="00F567AB"/>
    <w:rsid w:val="00F65522"/>
    <w:rsid w:val="00F67B8C"/>
    <w:rsid w:val="00F72158"/>
    <w:rsid w:val="00F72A96"/>
    <w:rsid w:val="00F74667"/>
    <w:rsid w:val="00F80873"/>
    <w:rsid w:val="00F82474"/>
    <w:rsid w:val="00F82A9C"/>
    <w:rsid w:val="00F91F38"/>
    <w:rsid w:val="00F94E52"/>
    <w:rsid w:val="00F95715"/>
    <w:rsid w:val="00FA04D6"/>
    <w:rsid w:val="00FA1C70"/>
    <w:rsid w:val="00FA29F7"/>
    <w:rsid w:val="00FA4F94"/>
    <w:rsid w:val="00FA5329"/>
    <w:rsid w:val="00FA5EC8"/>
    <w:rsid w:val="00FA7155"/>
    <w:rsid w:val="00FA7B09"/>
    <w:rsid w:val="00FA7DD5"/>
    <w:rsid w:val="00FA7F57"/>
    <w:rsid w:val="00FB0006"/>
    <w:rsid w:val="00FB3541"/>
    <w:rsid w:val="00FB472E"/>
    <w:rsid w:val="00FB5A06"/>
    <w:rsid w:val="00FB5AC9"/>
    <w:rsid w:val="00FB64E6"/>
    <w:rsid w:val="00FC2E44"/>
    <w:rsid w:val="00FC4ED7"/>
    <w:rsid w:val="00FC5A3F"/>
    <w:rsid w:val="00FC5F3B"/>
    <w:rsid w:val="00FC7C54"/>
    <w:rsid w:val="00FD1321"/>
    <w:rsid w:val="00FD161F"/>
    <w:rsid w:val="00FD2DD5"/>
    <w:rsid w:val="00FD2DF5"/>
    <w:rsid w:val="00FD39C4"/>
    <w:rsid w:val="00FD5145"/>
    <w:rsid w:val="00FD5844"/>
    <w:rsid w:val="00FE0387"/>
    <w:rsid w:val="00FE0977"/>
    <w:rsid w:val="00FE2515"/>
    <w:rsid w:val="00FE604B"/>
    <w:rsid w:val="00FF0324"/>
    <w:rsid w:val="00FF5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CF8CE"/>
  <w15:chartTrackingRefBased/>
  <w15:docId w15:val="{A92D9855-CDAA-4F67-8C62-D921DF209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5C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44B3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44B3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44B3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44B3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44B3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44B3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44B3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44B3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44B3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B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B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B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B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B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B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B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B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B36"/>
    <w:rPr>
      <w:rFonts w:eastAsiaTheme="majorEastAsia" w:cstheme="majorBidi"/>
      <w:color w:val="272727" w:themeColor="text1" w:themeTint="D8"/>
    </w:rPr>
  </w:style>
  <w:style w:type="paragraph" w:styleId="Title">
    <w:name w:val="Title"/>
    <w:basedOn w:val="Normal"/>
    <w:next w:val="Normal"/>
    <w:link w:val="TitleChar"/>
    <w:uiPriority w:val="10"/>
    <w:qFormat/>
    <w:rsid w:val="00144B3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44B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B3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44B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B3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44B36"/>
    <w:rPr>
      <w:i/>
      <w:iCs/>
      <w:color w:val="404040" w:themeColor="text1" w:themeTint="BF"/>
    </w:rPr>
  </w:style>
  <w:style w:type="paragraph" w:styleId="ListParagraph">
    <w:name w:val="List Paragraph"/>
    <w:basedOn w:val="Normal"/>
    <w:uiPriority w:val="34"/>
    <w:qFormat/>
    <w:rsid w:val="00144B3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44B36"/>
    <w:rPr>
      <w:i/>
      <w:iCs/>
      <w:color w:val="0F4761" w:themeColor="accent1" w:themeShade="BF"/>
    </w:rPr>
  </w:style>
  <w:style w:type="paragraph" w:styleId="IntenseQuote">
    <w:name w:val="Intense Quote"/>
    <w:basedOn w:val="Normal"/>
    <w:next w:val="Normal"/>
    <w:link w:val="IntenseQuoteChar"/>
    <w:uiPriority w:val="30"/>
    <w:qFormat/>
    <w:rsid w:val="00144B3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44B36"/>
    <w:rPr>
      <w:i/>
      <w:iCs/>
      <w:color w:val="0F4761" w:themeColor="accent1" w:themeShade="BF"/>
    </w:rPr>
  </w:style>
  <w:style w:type="character" w:styleId="IntenseReference">
    <w:name w:val="Intense Reference"/>
    <w:basedOn w:val="DefaultParagraphFont"/>
    <w:uiPriority w:val="32"/>
    <w:qFormat/>
    <w:rsid w:val="00144B36"/>
    <w:rPr>
      <w:b/>
      <w:bCs/>
      <w:smallCaps/>
      <w:color w:val="0F4761" w:themeColor="accent1" w:themeShade="BF"/>
      <w:spacing w:val="5"/>
    </w:rPr>
  </w:style>
  <w:style w:type="paragraph" w:styleId="FootnoteText">
    <w:name w:val="footnote text"/>
    <w:basedOn w:val="Normal"/>
    <w:link w:val="FootnoteTextChar"/>
    <w:uiPriority w:val="99"/>
    <w:semiHidden/>
    <w:unhideWhenUsed/>
    <w:rsid w:val="00AC59FC"/>
    <w:rPr>
      <w:sz w:val="20"/>
      <w:szCs w:val="20"/>
    </w:rPr>
  </w:style>
  <w:style w:type="character" w:customStyle="1" w:styleId="FootnoteTextChar">
    <w:name w:val="Footnote Text Char"/>
    <w:basedOn w:val="DefaultParagraphFont"/>
    <w:link w:val="FootnoteText"/>
    <w:uiPriority w:val="99"/>
    <w:semiHidden/>
    <w:rsid w:val="00AC59F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AC59FC"/>
    <w:rPr>
      <w:vertAlign w:val="superscript"/>
    </w:rPr>
  </w:style>
  <w:style w:type="paragraph" w:styleId="Header">
    <w:name w:val="header"/>
    <w:basedOn w:val="Normal"/>
    <w:link w:val="HeaderChar"/>
    <w:uiPriority w:val="99"/>
    <w:unhideWhenUsed/>
    <w:rsid w:val="00494293"/>
    <w:pPr>
      <w:tabs>
        <w:tab w:val="center" w:pos="4680"/>
        <w:tab w:val="right" w:pos="9360"/>
      </w:tabs>
    </w:pPr>
  </w:style>
  <w:style w:type="character" w:customStyle="1" w:styleId="HeaderChar">
    <w:name w:val="Header Char"/>
    <w:basedOn w:val="DefaultParagraphFont"/>
    <w:link w:val="Header"/>
    <w:uiPriority w:val="99"/>
    <w:rsid w:val="00494293"/>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494293"/>
    <w:pPr>
      <w:tabs>
        <w:tab w:val="center" w:pos="4680"/>
        <w:tab w:val="right" w:pos="9360"/>
      </w:tabs>
    </w:pPr>
  </w:style>
  <w:style w:type="character" w:customStyle="1" w:styleId="FooterChar">
    <w:name w:val="Footer Char"/>
    <w:basedOn w:val="DefaultParagraphFont"/>
    <w:link w:val="Footer"/>
    <w:uiPriority w:val="99"/>
    <w:rsid w:val="00494293"/>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F60B9"/>
    <w:rPr>
      <w:color w:val="467886" w:themeColor="hyperlink"/>
      <w:u w:val="single"/>
    </w:rPr>
  </w:style>
  <w:style w:type="character" w:styleId="UnresolvedMention">
    <w:name w:val="Unresolved Mention"/>
    <w:basedOn w:val="DefaultParagraphFont"/>
    <w:uiPriority w:val="99"/>
    <w:semiHidden/>
    <w:unhideWhenUsed/>
    <w:rsid w:val="004F60B9"/>
    <w:rPr>
      <w:color w:val="605E5C"/>
      <w:shd w:val="clear" w:color="auto" w:fill="E1DFDD"/>
    </w:rPr>
  </w:style>
  <w:style w:type="character" w:styleId="FollowedHyperlink">
    <w:name w:val="FollowedHyperlink"/>
    <w:basedOn w:val="DefaultParagraphFont"/>
    <w:uiPriority w:val="99"/>
    <w:semiHidden/>
    <w:unhideWhenUsed/>
    <w:rsid w:val="004F60B9"/>
    <w:rPr>
      <w:color w:val="96607D" w:themeColor="followedHyperlink"/>
      <w:u w:val="single"/>
    </w:rPr>
  </w:style>
  <w:style w:type="character" w:styleId="CommentReference">
    <w:name w:val="annotation reference"/>
    <w:basedOn w:val="DefaultParagraphFont"/>
    <w:uiPriority w:val="99"/>
    <w:semiHidden/>
    <w:unhideWhenUsed/>
    <w:rsid w:val="004D5C4C"/>
    <w:rPr>
      <w:sz w:val="16"/>
      <w:szCs w:val="16"/>
    </w:rPr>
  </w:style>
  <w:style w:type="paragraph" w:styleId="CommentText">
    <w:name w:val="annotation text"/>
    <w:basedOn w:val="Normal"/>
    <w:link w:val="CommentTextChar"/>
    <w:uiPriority w:val="99"/>
    <w:unhideWhenUsed/>
    <w:rsid w:val="004D5C4C"/>
    <w:rPr>
      <w:sz w:val="20"/>
      <w:szCs w:val="20"/>
    </w:rPr>
  </w:style>
  <w:style w:type="character" w:customStyle="1" w:styleId="CommentTextChar">
    <w:name w:val="Comment Text Char"/>
    <w:basedOn w:val="DefaultParagraphFont"/>
    <w:link w:val="CommentText"/>
    <w:uiPriority w:val="99"/>
    <w:rsid w:val="004D5C4C"/>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D5C4C"/>
    <w:rPr>
      <w:b/>
      <w:bCs/>
    </w:rPr>
  </w:style>
  <w:style w:type="character" w:customStyle="1" w:styleId="CommentSubjectChar">
    <w:name w:val="Comment Subject Char"/>
    <w:basedOn w:val="CommentTextChar"/>
    <w:link w:val="CommentSubject"/>
    <w:uiPriority w:val="99"/>
    <w:semiHidden/>
    <w:rsid w:val="004D5C4C"/>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richmondvt.gov/calendar/meeting/development-review-board-9-9-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65760-B13E-43AB-B111-5890D161F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3018</TotalTime>
  <Pages>6</Pages>
  <Words>2008</Words>
  <Characters>10727</Characters>
  <Application>Microsoft Office Word</Application>
  <DocSecurity>0</DocSecurity>
  <Lines>233</Lines>
  <Paragraphs>107</Paragraphs>
  <ScaleCrop>false</ScaleCrop>
  <Company/>
  <LinksUpToDate>false</LinksUpToDate>
  <CharactersWithSpaces>12628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Dante DeNault</dc:creator>
  <cp:keywords/>
  <dc:description/>
  <cp:lastModifiedBy>Dante DeNault</cp:lastModifiedBy>
  <cp:revision>1084</cp:revision>
  <dcterms:created xsi:type="dcterms:W3CDTF">2025-11-05T16:06:00Z</dcterms:created>
  <dcterms:modified xsi:type="dcterms:W3CDTF">2026-09-08T20:04:00Z</dcterms:modified>
</cp:coreProperties>
</file>