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67BE" w14:textId="724C7C67" w:rsidR="00F553B3" w:rsidRPr="004C5AFC" w:rsidRDefault="00F553B3" w:rsidP="00F553B3">
      <w:pPr>
        <w:pStyle w:val="BodyText"/>
        <w:ind w:left="3600" w:right="356" w:firstLine="720"/>
        <w:jc w:val="right"/>
        <w:rPr>
          <w:rFonts w:ascii="Garamond" w:hAnsi="Garamond"/>
        </w:rPr>
      </w:pPr>
      <w:r w:rsidRPr="004C5AFC">
        <w:rPr>
          <w:rFonts w:ascii="Garamond" w:hAnsi="Garamond"/>
          <w:noProof/>
        </w:rPr>
        <w:drawing>
          <wp:anchor distT="0" distB="0" distL="0" distR="0" simplePos="0" relativeHeight="251659264" behindDoc="0" locked="0" layoutInCell="1" allowOverlap="1" wp14:anchorId="30142663" wp14:editId="10116B99">
            <wp:simplePos x="0" y="0"/>
            <wp:positionH relativeFrom="page">
              <wp:posOffset>899852</wp:posOffset>
            </wp:positionH>
            <wp:positionV relativeFrom="paragraph">
              <wp:posOffset>-290958</wp:posOffset>
            </wp:positionV>
            <wp:extent cx="1064029" cy="997974"/>
            <wp:effectExtent l="0" t="0" r="0" b="0"/>
            <wp:wrapNone/>
            <wp:docPr id="1" name="Image 1" descr="C:\1Richmond\logo.b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1Richmond\logo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029" cy="997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5AFC">
        <w:rPr>
          <w:rFonts w:ascii="Garamond" w:hAnsi="Garamond"/>
        </w:rPr>
        <w:t>Town</w:t>
      </w:r>
      <w:r w:rsidRPr="004C5AFC">
        <w:rPr>
          <w:rFonts w:ascii="Garamond" w:hAnsi="Garamond"/>
          <w:spacing w:val="-10"/>
        </w:rPr>
        <w:t xml:space="preserve"> </w:t>
      </w:r>
      <w:r w:rsidRPr="004C5AFC">
        <w:rPr>
          <w:rFonts w:ascii="Garamond" w:hAnsi="Garamond"/>
        </w:rPr>
        <w:t>of</w:t>
      </w:r>
      <w:r w:rsidRPr="004C5AFC">
        <w:rPr>
          <w:rFonts w:ascii="Garamond" w:hAnsi="Garamond"/>
          <w:spacing w:val="-8"/>
        </w:rPr>
        <w:t xml:space="preserve"> </w:t>
      </w:r>
      <w:r w:rsidRPr="004C5AFC">
        <w:rPr>
          <w:rFonts w:ascii="Garamond" w:hAnsi="Garamond"/>
        </w:rPr>
        <w:t>Richmond</w:t>
      </w:r>
    </w:p>
    <w:p w14:paraId="51B3E4C9" w14:textId="0BBBD155" w:rsidR="00F553B3" w:rsidRPr="004C5AFC" w:rsidRDefault="007D5FA8" w:rsidP="00F553B3">
      <w:pPr>
        <w:pStyle w:val="BodyText"/>
        <w:ind w:left="3600" w:right="356" w:firstLine="720"/>
        <w:jc w:val="right"/>
        <w:rPr>
          <w:rFonts w:ascii="Garamond" w:hAnsi="Garamond"/>
        </w:rPr>
      </w:pPr>
      <w:r w:rsidRPr="004C5AFC">
        <w:rPr>
          <w:rFonts w:ascii="Garamond" w:hAnsi="Garamond"/>
          <w:spacing w:val="-2"/>
        </w:rPr>
        <w:t xml:space="preserve">203 Bridge Street, </w:t>
      </w:r>
      <w:r w:rsidR="00F553B3" w:rsidRPr="004C5AFC">
        <w:rPr>
          <w:rFonts w:ascii="Garamond" w:hAnsi="Garamond"/>
          <w:spacing w:val="-2"/>
        </w:rPr>
        <w:t>P.O. Box 285</w:t>
      </w:r>
    </w:p>
    <w:p w14:paraId="7D5CC42A" w14:textId="77777777" w:rsidR="00F553B3" w:rsidRPr="004C5AFC" w:rsidRDefault="00F553B3" w:rsidP="00F553B3">
      <w:pPr>
        <w:pStyle w:val="BodyText"/>
        <w:ind w:left="3600" w:right="356" w:firstLine="720"/>
        <w:jc w:val="right"/>
        <w:rPr>
          <w:rFonts w:ascii="Garamond" w:hAnsi="Garamond"/>
        </w:rPr>
      </w:pPr>
      <w:r w:rsidRPr="004C5AFC">
        <w:rPr>
          <w:rFonts w:ascii="Garamond" w:hAnsi="Garamond"/>
        </w:rPr>
        <w:t>Richmond,</w:t>
      </w:r>
      <w:r w:rsidRPr="004C5AFC">
        <w:rPr>
          <w:rFonts w:ascii="Garamond" w:hAnsi="Garamond"/>
          <w:spacing w:val="-15"/>
        </w:rPr>
        <w:t xml:space="preserve"> </w:t>
      </w:r>
      <w:r w:rsidRPr="004C5AFC">
        <w:rPr>
          <w:rFonts w:ascii="Garamond" w:hAnsi="Garamond"/>
        </w:rPr>
        <w:t>VT</w:t>
      </w:r>
      <w:r w:rsidRPr="004C5AFC">
        <w:rPr>
          <w:rFonts w:ascii="Garamond" w:hAnsi="Garamond"/>
          <w:spacing w:val="-15"/>
        </w:rPr>
        <w:t xml:space="preserve">  </w:t>
      </w:r>
      <w:r w:rsidRPr="004C5AFC">
        <w:rPr>
          <w:rFonts w:ascii="Garamond" w:hAnsi="Garamond"/>
        </w:rPr>
        <w:t>05477</w:t>
      </w:r>
    </w:p>
    <w:p w14:paraId="194C13BB" w14:textId="77777777" w:rsidR="00377C0D" w:rsidRDefault="004C5AFC" w:rsidP="00377C0D">
      <w:pPr>
        <w:pStyle w:val="BodyText"/>
        <w:ind w:left="3600" w:right="356" w:firstLine="720"/>
        <w:jc w:val="right"/>
      </w:pPr>
      <w:hyperlink r:id="rId8" w:history="1">
        <w:r w:rsidRPr="00027D70">
          <w:rPr>
            <w:rStyle w:val="Hyperlink"/>
            <w:rFonts w:ascii="Garamond" w:hAnsi="Garamond"/>
            <w:spacing w:val="-2"/>
          </w:rPr>
          <w:t>www.richmondvt.gov</w:t>
        </w:r>
      </w:hyperlink>
    </w:p>
    <w:p w14:paraId="732BD670" w14:textId="74847A13" w:rsidR="00F553B3" w:rsidRPr="00377C0D" w:rsidRDefault="00F553B3" w:rsidP="00377C0D">
      <w:pPr>
        <w:pStyle w:val="BodyText"/>
        <w:ind w:left="3600" w:right="356" w:firstLine="720"/>
        <w:jc w:val="right"/>
      </w:pPr>
      <w:r w:rsidRPr="004C5AFC">
        <w:rPr>
          <w:rFonts w:ascii="Garamond" w:hAnsi="Garamond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5998F0" wp14:editId="134CE630">
                <wp:simplePos x="0" y="0"/>
                <wp:positionH relativeFrom="page">
                  <wp:posOffset>914400</wp:posOffset>
                </wp:positionH>
                <wp:positionV relativeFrom="paragraph">
                  <wp:posOffset>231117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52ED5EF" id="Graphic 2" o:spid="_x0000_s1026" style="position:absolute;margin-left:1in;margin-top:18.2pt;width:46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" path="m,l5943600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73CE8431" w14:textId="680FED5B" w:rsidR="00F553B3" w:rsidRPr="004C5AFC" w:rsidRDefault="00F553B3" w:rsidP="00F553B3">
      <w:pPr>
        <w:jc w:val="center"/>
        <w:rPr>
          <w:rFonts w:ascii="Garamond" w:hAnsi="Garamond"/>
          <w:sz w:val="52"/>
          <w:szCs w:val="52"/>
          <w:lang w:eastAsia="zh-CN"/>
        </w:rPr>
      </w:pPr>
      <w:r w:rsidRPr="004C5AFC">
        <w:rPr>
          <w:rFonts w:ascii="Garamond" w:hAnsi="Garamond"/>
          <w:sz w:val="52"/>
          <w:szCs w:val="52"/>
          <w:lang w:eastAsia="zh-CN"/>
        </w:rPr>
        <w:t>Development Review Board</w:t>
      </w:r>
    </w:p>
    <w:p w14:paraId="54B22F3B" w14:textId="3BC7BD26" w:rsidR="00F553B3" w:rsidRPr="004C5AFC" w:rsidRDefault="00FA1B29" w:rsidP="00F553B3">
      <w:pPr>
        <w:jc w:val="center"/>
        <w:rPr>
          <w:rFonts w:ascii="Garamond" w:hAnsi="Garamond"/>
          <w:sz w:val="48"/>
          <w:szCs w:val="48"/>
          <w:lang w:eastAsia="zh-CN"/>
        </w:rPr>
      </w:pPr>
      <w:r w:rsidRPr="004C5AFC">
        <w:rPr>
          <w:rFonts w:ascii="Garamond" w:hAnsi="Garamond"/>
          <w:sz w:val="48"/>
          <w:szCs w:val="48"/>
          <w:lang w:eastAsia="zh-CN"/>
        </w:rPr>
        <w:t>August</w:t>
      </w:r>
      <w:r w:rsidR="00F553B3" w:rsidRPr="004C5AFC">
        <w:rPr>
          <w:rFonts w:ascii="Garamond" w:hAnsi="Garamond"/>
          <w:sz w:val="48"/>
          <w:szCs w:val="48"/>
          <w:lang w:eastAsia="zh-CN"/>
        </w:rPr>
        <w:t xml:space="preserve"> </w:t>
      </w:r>
      <w:r w:rsidRPr="004C5AFC">
        <w:rPr>
          <w:rFonts w:ascii="Garamond" w:hAnsi="Garamond"/>
          <w:sz w:val="48"/>
          <w:szCs w:val="48"/>
          <w:lang w:eastAsia="zh-CN"/>
        </w:rPr>
        <w:t>12</w:t>
      </w:r>
      <w:r w:rsidR="00F553B3" w:rsidRPr="004C5AFC">
        <w:rPr>
          <w:rFonts w:ascii="Garamond" w:hAnsi="Garamond"/>
          <w:sz w:val="48"/>
          <w:szCs w:val="48"/>
          <w:lang w:eastAsia="zh-CN"/>
        </w:rPr>
        <w:t>, 2026, Meeting Minutes</w:t>
      </w:r>
    </w:p>
    <w:p w14:paraId="52CAC5C5" w14:textId="77777777" w:rsidR="00F553B3" w:rsidRPr="004C5AFC" w:rsidRDefault="00F553B3" w:rsidP="00F553B3">
      <w:pPr>
        <w:jc w:val="both"/>
        <w:rPr>
          <w:rFonts w:ascii="Garamond" w:hAnsi="Garamond"/>
          <w:i/>
          <w:iCs/>
          <w:color w:val="EE0000"/>
          <w:sz w:val="24"/>
          <w:szCs w:val="24"/>
          <w:highlight w:val="red"/>
        </w:rPr>
      </w:pPr>
    </w:p>
    <w:p w14:paraId="48120084" w14:textId="5FBD2086" w:rsidR="00F553B3" w:rsidRPr="005B61C5" w:rsidRDefault="00F553B3" w:rsidP="00F553B3">
      <w:pPr>
        <w:jc w:val="both"/>
        <w:rPr>
          <w:rFonts w:ascii="Garamond" w:hAnsi="Garamond"/>
          <w:bCs/>
          <w:sz w:val="24"/>
          <w:szCs w:val="24"/>
        </w:rPr>
      </w:pPr>
      <w:r w:rsidRPr="005B61C5">
        <w:rPr>
          <w:rFonts w:ascii="Garamond" w:hAnsi="Garamond"/>
          <w:bCs/>
          <w:sz w:val="24"/>
          <w:szCs w:val="24"/>
          <w:u w:val="single"/>
        </w:rPr>
        <w:t>Members Present</w:t>
      </w:r>
      <w:r w:rsidRPr="005B61C5">
        <w:rPr>
          <w:rFonts w:ascii="Garamond" w:hAnsi="Garamond"/>
          <w:bCs/>
          <w:sz w:val="24"/>
          <w:szCs w:val="24"/>
        </w:rPr>
        <w:t xml:space="preserve">: </w:t>
      </w:r>
      <w:r w:rsidR="005B61C5" w:rsidRPr="005B61C5">
        <w:rPr>
          <w:rFonts w:ascii="Garamond" w:hAnsi="Garamond"/>
          <w:bCs/>
          <w:sz w:val="24"/>
          <w:szCs w:val="24"/>
        </w:rPr>
        <w:t xml:space="preserve">Matt Dyer (Chair), </w:t>
      </w:r>
      <w:r w:rsidR="008D46C6" w:rsidRPr="005B61C5">
        <w:rPr>
          <w:rFonts w:ascii="Garamond" w:hAnsi="Garamond"/>
          <w:bCs/>
          <w:sz w:val="24"/>
          <w:szCs w:val="24"/>
        </w:rPr>
        <w:t>Bob</w:t>
      </w:r>
      <w:r w:rsidR="008471A4" w:rsidRPr="005B61C5">
        <w:rPr>
          <w:rFonts w:ascii="Garamond" w:hAnsi="Garamond"/>
          <w:bCs/>
          <w:sz w:val="24"/>
          <w:szCs w:val="24"/>
        </w:rPr>
        <w:t xml:space="preserve"> DiPalma (Vice</w:t>
      </w:r>
      <w:r w:rsidR="004354C3" w:rsidRPr="005B61C5">
        <w:rPr>
          <w:rFonts w:ascii="Garamond" w:hAnsi="Garamond"/>
          <w:bCs/>
          <w:sz w:val="24"/>
          <w:szCs w:val="24"/>
        </w:rPr>
        <w:t>-</w:t>
      </w:r>
      <w:r w:rsidR="008471A4" w:rsidRPr="005B61C5">
        <w:rPr>
          <w:rFonts w:ascii="Garamond" w:hAnsi="Garamond"/>
          <w:bCs/>
          <w:sz w:val="24"/>
          <w:szCs w:val="24"/>
        </w:rPr>
        <w:t xml:space="preserve">Chair), </w:t>
      </w:r>
      <w:r w:rsidR="005B61C5" w:rsidRPr="005B61C5">
        <w:rPr>
          <w:rFonts w:ascii="Garamond" w:hAnsi="Garamond"/>
          <w:bCs/>
          <w:sz w:val="24"/>
          <w:szCs w:val="24"/>
        </w:rPr>
        <w:t xml:space="preserve">&amp; </w:t>
      </w:r>
      <w:r w:rsidRPr="005B61C5">
        <w:rPr>
          <w:rFonts w:ascii="Garamond" w:hAnsi="Garamond"/>
          <w:bCs/>
          <w:sz w:val="24"/>
          <w:szCs w:val="24"/>
        </w:rPr>
        <w:t>Padraic Monks</w:t>
      </w:r>
      <w:r w:rsidR="005B61C5" w:rsidRPr="005B61C5">
        <w:rPr>
          <w:rFonts w:ascii="Garamond" w:hAnsi="Garamond"/>
          <w:bCs/>
          <w:sz w:val="24"/>
          <w:szCs w:val="24"/>
        </w:rPr>
        <w:t>.</w:t>
      </w:r>
      <w:r w:rsidR="008471A4" w:rsidRPr="005B61C5">
        <w:rPr>
          <w:rFonts w:ascii="Garamond" w:hAnsi="Garamond"/>
          <w:bCs/>
          <w:sz w:val="24"/>
          <w:szCs w:val="24"/>
        </w:rPr>
        <w:t xml:space="preserve"> </w:t>
      </w:r>
    </w:p>
    <w:p w14:paraId="75AA9BA5" w14:textId="128668ED" w:rsidR="00F553B3" w:rsidRPr="005B61C5" w:rsidRDefault="00F553B3" w:rsidP="00F553B3">
      <w:pPr>
        <w:jc w:val="both"/>
        <w:rPr>
          <w:rFonts w:ascii="Garamond" w:hAnsi="Garamond"/>
          <w:bCs/>
          <w:sz w:val="24"/>
          <w:szCs w:val="24"/>
        </w:rPr>
      </w:pPr>
      <w:r w:rsidRPr="005B61C5">
        <w:rPr>
          <w:rFonts w:ascii="Garamond" w:hAnsi="Garamond"/>
          <w:bCs/>
          <w:sz w:val="24"/>
          <w:szCs w:val="24"/>
          <w:u w:val="single"/>
        </w:rPr>
        <w:t>Members Absent</w:t>
      </w:r>
      <w:r w:rsidRPr="005B61C5">
        <w:rPr>
          <w:rFonts w:ascii="Garamond" w:hAnsi="Garamond"/>
          <w:bCs/>
          <w:sz w:val="24"/>
          <w:szCs w:val="24"/>
        </w:rPr>
        <w:t xml:space="preserve">: </w:t>
      </w:r>
      <w:r w:rsidR="008D46C6" w:rsidRPr="005B61C5">
        <w:rPr>
          <w:rFonts w:ascii="Garamond" w:hAnsi="Garamond"/>
          <w:bCs/>
          <w:sz w:val="24"/>
          <w:szCs w:val="24"/>
        </w:rPr>
        <w:t xml:space="preserve">Matt </w:t>
      </w:r>
      <w:r w:rsidR="005B61C5" w:rsidRPr="005B61C5">
        <w:rPr>
          <w:rFonts w:ascii="Garamond" w:hAnsi="Garamond"/>
          <w:bCs/>
          <w:sz w:val="24"/>
          <w:szCs w:val="24"/>
        </w:rPr>
        <w:t xml:space="preserve">Parisi. </w:t>
      </w:r>
      <w:r w:rsidRPr="005B61C5">
        <w:rPr>
          <w:rFonts w:ascii="Garamond" w:hAnsi="Garamond"/>
          <w:bCs/>
          <w:sz w:val="24"/>
          <w:szCs w:val="24"/>
        </w:rPr>
        <w:t xml:space="preserve"> </w:t>
      </w:r>
    </w:p>
    <w:p w14:paraId="2D220506" w14:textId="0988A7F4" w:rsidR="00F553B3" w:rsidRPr="005B61C5" w:rsidRDefault="00F553B3" w:rsidP="00F553B3">
      <w:pPr>
        <w:jc w:val="both"/>
        <w:rPr>
          <w:rFonts w:ascii="Garamond" w:hAnsi="Garamond"/>
          <w:bCs/>
          <w:sz w:val="24"/>
          <w:szCs w:val="24"/>
        </w:rPr>
      </w:pPr>
      <w:r w:rsidRPr="005B61C5">
        <w:rPr>
          <w:rFonts w:ascii="Garamond" w:hAnsi="Garamond"/>
          <w:bCs/>
          <w:sz w:val="24"/>
          <w:szCs w:val="24"/>
          <w:u w:val="single"/>
        </w:rPr>
        <w:t>Staff</w:t>
      </w:r>
      <w:r w:rsidRPr="005B61C5">
        <w:rPr>
          <w:rFonts w:ascii="Garamond" w:hAnsi="Garamond"/>
          <w:bCs/>
          <w:sz w:val="24"/>
          <w:szCs w:val="24"/>
        </w:rPr>
        <w:t>: Dant</w:t>
      </w:r>
      <w:r w:rsidRPr="005B61C5">
        <w:rPr>
          <w:rFonts w:ascii="Garamond" w:hAnsi="Garamond" w:cs="Arial"/>
          <w:bCs/>
          <w:sz w:val="24"/>
          <w:szCs w:val="24"/>
        </w:rPr>
        <w:t>é</w:t>
      </w:r>
      <w:r w:rsidRPr="005B61C5">
        <w:rPr>
          <w:rFonts w:ascii="Garamond" w:hAnsi="Garamond"/>
          <w:bCs/>
          <w:sz w:val="24"/>
          <w:szCs w:val="24"/>
        </w:rPr>
        <w:t xml:space="preserve"> DeNault (Zoning Administrator &amp; E911 Coordinator)</w:t>
      </w:r>
      <w:r w:rsidR="005B61C5" w:rsidRPr="005B61C5">
        <w:rPr>
          <w:rFonts w:ascii="Garamond" w:hAnsi="Garamond"/>
          <w:bCs/>
          <w:sz w:val="24"/>
          <w:szCs w:val="24"/>
        </w:rPr>
        <w:t>.</w:t>
      </w:r>
    </w:p>
    <w:p w14:paraId="40C84BF0" w14:textId="5A5B5831" w:rsidR="00F553B3" w:rsidRPr="00EC1ED0" w:rsidRDefault="00F553B3" w:rsidP="00B12C25">
      <w:pPr>
        <w:jc w:val="both"/>
        <w:rPr>
          <w:rFonts w:ascii="Garamond" w:hAnsi="Garamond"/>
          <w:bCs/>
          <w:sz w:val="24"/>
          <w:szCs w:val="24"/>
        </w:rPr>
      </w:pPr>
      <w:r w:rsidRPr="00EC1ED0">
        <w:rPr>
          <w:rFonts w:ascii="Garamond" w:hAnsi="Garamond"/>
          <w:bCs/>
          <w:sz w:val="24"/>
          <w:szCs w:val="24"/>
          <w:u w:val="single"/>
        </w:rPr>
        <w:t>Public Attendance</w:t>
      </w:r>
      <w:r w:rsidRPr="00EC1ED0">
        <w:rPr>
          <w:rFonts w:ascii="Garamond" w:hAnsi="Garamond"/>
          <w:bCs/>
          <w:sz w:val="24"/>
          <w:szCs w:val="24"/>
        </w:rPr>
        <w:t>:</w:t>
      </w:r>
      <w:r w:rsidR="0078373A" w:rsidRPr="00EC1ED0">
        <w:rPr>
          <w:rFonts w:ascii="Garamond" w:hAnsi="Garamond"/>
          <w:bCs/>
          <w:sz w:val="24"/>
          <w:szCs w:val="24"/>
        </w:rPr>
        <w:t xml:space="preserve"> </w:t>
      </w:r>
      <w:r w:rsidR="00663934" w:rsidRPr="00EC1ED0">
        <w:rPr>
          <w:rFonts w:ascii="Garamond" w:hAnsi="Garamond"/>
          <w:bCs/>
          <w:sz w:val="24"/>
          <w:szCs w:val="24"/>
        </w:rPr>
        <w:t xml:space="preserve">Doreen Marquis (Item </w:t>
      </w:r>
      <w:r w:rsidR="00EC1ED0" w:rsidRPr="00EC1ED0">
        <w:rPr>
          <w:rFonts w:ascii="Garamond" w:hAnsi="Garamond"/>
          <w:bCs/>
          <w:sz w:val="24"/>
          <w:szCs w:val="24"/>
        </w:rPr>
        <w:t>3 Applicant), Michael Parent (Item 2 Property Owner or Authorized Representative), Lisa Bresler (Item 2 Co-Applicant), Kerry Walker (Item 2 Co-Applicant), Peter Cahill (Item 1 Applicant), Karl Marchessault (Item 3 Engineer), and Chelsye Brooks (Jericho Road Resident</w:t>
      </w:r>
      <w:r w:rsidR="00EC1ED0">
        <w:rPr>
          <w:rFonts w:ascii="Garamond" w:hAnsi="Garamond"/>
          <w:bCs/>
          <w:sz w:val="24"/>
          <w:szCs w:val="24"/>
        </w:rPr>
        <w:t xml:space="preserve"> and Planning Commission Member</w:t>
      </w:r>
      <w:r w:rsidR="00EC1ED0" w:rsidRPr="00EC1ED0">
        <w:rPr>
          <w:rFonts w:ascii="Garamond" w:hAnsi="Garamond"/>
          <w:bCs/>
          <w:sz w:val="24"/>
          <w:szCs w:val="24"/>
        </w:rPr>
        <w:t xml:space="preserve">). </w:t>
      </w:r>
    </w:p>
    <w:p w14:paraId="5F16162B" w14:textId="77777777" w:rsidR="00F553B3" w:rsidRPr="00EC1ED0" w:rsidRDefault="00F553B3" w:rsidP="00F553B3">
      <w:pPr>
        <w:jc w:val="both"/>
        <w:rPr>
          <w:rFonts w:ascii="Garamond" w:hAnsi="Garamond"/>
          <w:sz w:val="24"/>
          <w:szCs w:val="24"/>
          <w:highlight w:val="red"/>
        </w:rPr>
      </w:pPr>
    </w:p>
    <w:p w14:paraId="135B5B8D" w14:textId="7EF99CA8" w:rsidR="00A61145" w:rsidRPr="00EC1ED0" w:rsidRDefault="00F553B3" w:rsidP="00CC46C7">
      <w:pPr>
        <w:pStyle w:val="BodyText"/>
        <w:tabs>
          <w:tab w:val="left" w:pos="3780"/>
          <w:tab w:val="left" w:pos="7602"/>
        </w:tabs>
        <w:ind w:left="360" w:right="370"/>
        <w:jc w:val="center"/>
        <w:rPr>
          <w:rFonts w:ascii="Garamond" w:hAnsi="Garamond"/>
          <w:b/>
          <w:sz w:val="36"/>
          <w:szCs w:val="36"/>
          <w:u w:val="single"/>
        </w:rPr>
      </w:pPr>
      <w:r w:rsidRPr="00EC1ED0">
        <w:rPr>
          <w:rFonts w:ascii="Garamond" w:hAnsi="Garamond"/>
          <w:b/>
          <w:sz w:val="36"/>
          <w:szCs w:val="36"/>
          <w:u w:val="single"/>
        </w:rPr>
        <w:t>Summary</w:t>
      </w:r>
    </w:p>
    <w:p w14:paraId="37F4D2C5" w14:textId="77777777" w:rsidR="00EC74F1" w:rsidRPr="004C5AFC" w:rsidRDefault="00EC74F1" w:rsidP="00CC46C7">
      <w:pPr>
        <w:pStyle w:val="BodyText"/>
        <w:tabs>
          <w:tab w:val="left" w:pos="3780"/>
          <w:tab w:val="left" w:pos="7602"/>
        </w:tabs>
        <w:ind w:left="360" w:right="370"/>
        <w:jc w:val="center"/>
        <w:rPr>
          <w:rFonts w:ascii="Garamond" w:hAnsi="Garamond"/>
          <w:b/>
          <w:color w:val="EE0000"/>
          <w:sz w:val="24"/>
          <w:szCs w:val="24"/>
          <w:u w:val="single"/>
        </w:rPr>
      </w:pPr>
    </w:p>
    <w:p w14:paraId="32C33868" w14:textId="568AE1A9" w:rsidR="00F553B3" w:rsidRPr="003F4A2A" w:rsidRDefault="00BA15CB" w:rsidP="00EC74F1">
      <w:pPr>
        <w:pStyle w:val="BodyText"/>
        <w:tabs>
          <w:tab w:val="left" w:pos="3780"/>
          <w:tab w:val="left" w:pos="7602"/>
        </w:tabs>
        <w:ind w:right="370"/>
        <w:jc w:val="both"/>
        <w:rPr>
          <w:rFonts w:ascii="Garamond" w:hAnsi="Garamond"/>
          <w:b/>
          <w:sz w:val="24"/>
          <w:szCs w:val="24"/>
          <w:u w:val="single"/>
        </w:rPr>
      </w:pPr>
      <w:r w:rsidRPr="003F4A2A">
        <w:rPr>
          <w:rFonts w:ascii="Garamond" w:hAnsi="Garamond" w:cs="Arial"/>
          <w:sz w:val="24"/>
          <w:szCs w:val="24"/>
        </w:rPr>
        <w:t xml:space="preserve">The </w:t>
      </w:r>
      <w:r w:rsidR="00E033A1" w:rsidRPr="003F4A2A">
        <w:rPr>
          <w:rFonts w:ascii="Garamond" w:hAnsi="Garamond" w:cs="Arial"/>
          <w:sz w:val="24"/>
          <w:szCs w:val="24"/>
        </w:rPr>
        <w:t>Richmond Development Review Board (DRB)</w:t>
      </w:r>
      <w:r w:rsidRPr="003F4A2A">
        <w:rPr>
          <w:rFonts w:ascii="Garamond" w:hAnsi="Garamond" w:cs="Arial"/>
          <w:sz w:val="24"/>
          <w:szCs w:val="24"/>
        </w:rPr>
        <w:t xml:space="preserve"> met</w:t>
      </w:r>
      <w:r w:rsidR="002630A1" w:rsidRPr="003F4A2A">
        <w:rPr>
          <w:rFonts w:ascii="Garamond" w:hAnsi="Garamond" w:cs="Arial"/>
          <w:sz w:val="24"/>
          <w:szCs w:val="24"/>
        </w:rPr>
        <w:t xml:space="preserve">, as warned, to </w:t>
      </w:r>
      <w:r w:rsidR="00603266" w:rsidRPr="003F4A2A">
        <w:rPr>
          <w:rFonts w:ascii="Garamond" w:hAnsi="Garamond" w:cs="Arial"/>
          <w:sz w:val="24"/>
          <w:szCs w:val="24"/>
        </w:rPr>
        <w:t xml:space="preserve">discuss </w:t>
      </w:r>
      <w:r w:rsidR="00E905C2" w:rsidRPr="003F4A2A">
        <w:rPr>
          <w:rFonts w:ascii="Garamond" w:hAnsi="Garamond" w:cs="Arial"/>
          <w:sz w:val="24"/>
          <w:szCs w:val="24"/>
        </w:rPr>
        <w:t xml:space="preserve">the </w:t>
      </w:r>
      <w:r w:rsidR="004E15F6" w:rsidRPr="003F4A2A">
        <w:rPr>
          <w:rFonts w:ascii="Garamond" w:hAnsi="Garamond" w:cs="Arial"/>
          <w:sz w:val="24"/>
          <w:szCs w:val="24"/>
        </w:rPr>
        <w:t>four</w:t>
      </w:r>
      <w:r w:rsidR="00E905C2" w:rsidRPr="003F4A2A">
        <w:rPr>
          <w:rFonts w:ascii="Garamond" w:hAnsi="Garamond" w:cs="Arial"/>
          <w:sz w:val="24"/>
          <w:szCs w:val="24"/>
        </w:rPr>
        <w:t xml:space="preserve"> </w:t>
      </w:r>
      <w:r w:rsidR="00021B33" w:rsidRPr="003F4A2A">
        <w:rPr>
          <w:rFonts w:ascii="Garamond" w:hAnsi="Garamond" w:cs="Arial"/>
          <w:sz w:val="24"/>
          <w:szCs w:val="24"/>
        </w:rPr>
        <w:t>(</w:t>
      </w:r>
      <w:r w:rsidR="004E15F6" w:rsidRPr="003F4A2A">
        <w:rPr>
          <w:rFonts w:ascii="Garamond" w:hAnsi="Garamond" w:cs="Arial"/>
          <w:sz w:val="24"/>
          <w:szCs w:val="24"/>
        </w:rPr>
        <w:t>4</w:t>
      </w:r>
      <w:r w:rsidR="00021B33" w:rsidRPr="003F4A2A">
        <w:rPr>
          <w:rFonts w:ascii="Garamond" w:hAnsi="Garamond" w:cs="Arial"/>
          <w:sz w:val="24"/>
          <w:szCs w:val="24"/>
        </w:rPr>
        <w:t xml:space="preserve">) </w:t>
      </w:r>
      <w:r w:rsidR="00E905C2" w:rsidRPr="003F4A2A">
        <w:rPr>
          <w:rFonts w:ascii="Garamond" w:hAnsi="Garamond" w:cs="Arial"/>
          <w:sz w:val="24"/>
          <w:szCs w:val="24"/>
        </w:rPr>
        <w:t>following</w:t>
      </w:r>
      <w:r w:rsidR="0000200C" w:rsidRPr="003F4A2A">
        <w:rPr>
          <w:rFonts w:ascii="Garamond" w:hAnsi="Garamond" w:cs="Arial"/>
          <w:sz w:val="24"/>
          <w:szCs w:val="24"/>
        </w:rPr>
        <w:t xml:space="preserve"> </w:t>
      </w:r>
      <w:r w:rsidR="00E905C2" w:rsidRPr="003F4A2A">
        <w:rPr>
          <w:rFonts w:ascii="Garamond" w:hAnsi="Garamond" w:cs="Arial"/>
          <w:sz w:val="24"/>
          <w:szCs w:val="24"/>
        </w:rPr>
        <w:t>agenda</w:t>
      </w:r>
      <w:r w:rsidR="0000200C" w:rsidRPr="003F4A2A">
        <w:rPr>
          <w:rFonts w:ascii="Garamond" w:hAnsi="Garamond" w:cs="Arial"/>
          <w:sz w:val="24"/>
          <w:szCs w:val="24"/>
        </w:rPr>
        <w:t xml:space="preserve"> </w:t>
      </w:r>
      <w:r w:rsidR="00E905C2" w:rsidRPr="003F4A2A">
        <w:rPr>
          <w:rFonts w:ascii="Garamond" w:hAnsi="Garamond" w:cs="Arial"/>
          <w:sz w:val="24"/>
          <w:szCs w:val="24"/>
        </w:rPr>
        <w:t>items</w:t>
      </w:r>
      <w:r w:rsidR="00DD596A" w:rsidRPr="003F4A2A">
        <w:rPr>
          <w:rFonts w:ascii="Garamond" w:hAnsi="Garamond" w:cs="Arial"/>
          <w:sz w:val="24"/>
          <w:szCs w:val="24"/>
        </w:rPr>
        <w:t>.</w:t>
      </w:r>
      <w:r w:rsidR="000B5268" w:rsidRPr="003F4A2A">
        <w:rPr>
          <w:rFonts w:ascii="Garamond" w:hAnsi="Garamond" w:cs="Arial"/>
          <w:sz w:val="24"/>
          <w:szCs w:val="24"/>
        </w:rPr>
        <w:t xml:space="preserve"> </w:t>
      </w:r>
      <w:r w:rsidR="00FF478A" w:rsidRPr="003F4A2A">
        <w:rPr>
          <w:rFonts w:ascii="Garamond" w:hAnsi="Garamond" w:cs="Arial"/>
          <w:sz w:val="24"/>
          <w:szCs w:val="24"/>
        </w:rPr>
        <w:t>A full recording of this meeting can be viewed on MMCTV’s YouTube channel.</w:t>
      </w:r>
      <w:r w:rsidR="00FF478A" w:rsidRPr="003F4A2A">
        <w:rPr>
          <w:rStyle w:val="FootnoteReference"/>
          <w:rFonts w:ascii="Garamond" w:hAnsi="Garamond" w:cs="Arial"/>
          <w:sz w:val="24"/>
          <w:szCs w:val="24"/>
        </w:rPr>
        <w:footnoteReference w:id="1"/>
      </w:r>
      <w:r w:rsidR="00FF478A" w:rsidRPr="003F4A2A">
        <w:rPr>
          <w:rFonts w:ascii="Garamond" w:hAnsi="Garamond" w:cs="Arial"/>
          <w:sz w:val="24"/>
          <w:szCs w:val="24"/>
        </w:rPr>
        <w:t xml:space="preserve"> </w:t>
      </w:r>
      <w:r w:rsidR="00021B33" w:rsidRPr="003F4A2A">
        <w:rPr>
          <w:rFonts w:ascii="Garamond" w:hAnsi="Garamond" w:cs="Arial"/>
          <w:sz w:val="24"/>
          <w:szCs w:val="24"/>
        </w:rPr>
        <w:t>And a</w:t>
      </w:r>
      <w:r w:rsidR="00724E56" w:rsidRPr="003F4A2A">
        <w:rPr>
          <w:rFonts w:ascii="Garamond" w:hAnsi="Garamond" w:cs="Arial"/>
          <w:sz w:val="24"/>
          <w:szCs w:val="24"/>
        </w:rPr>
        <w:t xml:space="preserve">ll related meeting materials </w:t>
      </w:r>
      <w:r w:rsidR="00EA5F3A" w:rsidRPr="003F4A2A">
        <w:rPr>
          <w:rFonts w:ascii="Garamond" w:hAnsi="Garamond" w:cs="Arial"/>
          <w:sz w:val="24"/>
          <w:szCs w:val="24"/>
        </w:rPr>
        <w:t>are archived</w:t>
      </w:r>
      <w:r w:rsidR="00724E56" w:rsidRPr="003F4A2A">
        <w:rPr>
          <w:rFonts w:ascii="Garamond" w:hAnsi="Garamond" w:cs="Arial"/>
          <w:sz w:val="24"/>
          <w:szCs w:val="24"/>
        </w:rPr>
        <w:t xml:space="preserve"> on the DRB’s webpage</w:t>
      </w:r>
      <w:r w:rsidR="005A2E02" w:rsidRPr="003F4A2A">
        <w:rPr>
          <w:rFonts w:ascii="Garamond" w:hAnsi="Garamond" w:cs="Arial"/>
          <w:sz w:val="24"/>
          <w:szCs w:val="24"/>
        </w:rPr>
        <w:t>.</w:t>
      </w:r>
      <w:r w:rsidR="005A2E02" w:rsidRPr="003F4A2A">
        <w:rPr>
          <w:rStyle w:val="FootnoteReference"/>
          <w:rFonts w:ascii="Garamond" w:hAnsi="Garamond" w:cs="Arial"/>
          <w:sz w:val="24"/>
          <w:szCs w:val="24"/>
        </w:rPr>
        <w:footnoteReference w:id="2"/>
      </w:r>
      <w:r w:rsidR="005A2E02" w:rsidRPr="003F4A2A">
        <w:rPr>
          <w:rFonts w:ascii="Garamond" w:hAnsi="Garamond" w:cs="Arial"/>
          <w:sz w:val="24"/>
          <w:szCs w:val="24"/>
        </w:rPr>
        <w:t xml:space="preserve"> </w:t>
      </w:r>
      <w:r w:rsidR="00D76915">
        <w:rPr>
          <w:rFonts w:ascii="Garamond" w:hAnsi="Garamond" w:cs="Arial"/>
          <w:sz w:val="24"/>
          <w:szCs w:val="24"/>
        </w:rPr>
        <w:t xml:space="preserve">The Board </w:t>
      </w:r>
      <w:r w:rsidR="009531A3">
        <w:rPr>
          <w:rFonts w:ascii="Garamond" w:hAnsi="Garamond" w:cs="Arial"/>
          <w:sz w:val="24"/>
          <w:szCs w:val="24"/>
        </w:rPr>
        <w:t xml:space="preserve">also considered dates and times for future legal training on permit amendments and appeals.  </w:t>
      </w:r>
    </w:p>
    <w:p w14:paraId="38E31DCA" w14:textId="77777777" w:rsidR="00CC46C7" w:rsidRPr="004C5AFC" w:rsidRDefault="00CC46C7" w:rsidP="00F553B3">
      <w:pPr>
        <w:jc w:val="both"/>
        <w:rPr>
          <w:rFonts w:ascii="Garamond" w:hAnsi="Garamond" w:cs="Arial"/>
          <w:color w:val="EE0000"/>
          <w:sz w:val="24"/>
          <w:szCs w:val="24"/>
        </w:rPr>
      </w:pPr>
    </w:p>
    <w:p w14:paraId="0657B471" w14:textId="0865821B" w:rsidR="00F553B3" w:rsidRPr="00101BF8" w:rsidRDefault="00F553B3" w:rsidP="00F553B3">
      <w:pPr>
        <w:jc w:val="both"/>
        <w:rPr>
          <w:rFonts w:ascii="Garamond" w:hAnsi="Garamond" w:cs="Arial"/>
          <w:b/>
          <w:bCs/>
          <w:i/>
          <w:iCs/>
          <w:sz w:val="24"/>
          <w:szCs w:val="24"/>
          <w:u w:val="single"/>
        </w:rPr>
      </w:pP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Agenda Item # 1: SP2026-00</w:t>
      </w:r>
      <w:r w:rsidR="00CB4AAF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3-A</w:t>
      </w:r>
      <w:r w:rsidR="00DA3F19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  <w:r w:rsid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        </w:t>
      </w:r>
      <w:r w:rsidR="006D1F72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Applicant</w:t>
      </w:r>
      <w:r w:rsidR="00816811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= </w:t>
      </w:r>
      <w:r w:rsidR="00CB4AAF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Peter Cahill</w:t>
      </w:r>
      <w:r w:rsidR="0000758C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.</w:t>
      </w: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                   </w:t>
      </w: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Parcel ID: </w:t>
      </w:r>
      <w:r w:rsidR="006D2119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EM0010</w:t>
      </w:r>
      <w:r w:rsidR="0000758C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  <w:r w:rsidR="00DA3F19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</w:p>
    <w:p w14:paraId="2EB1ECF2" w14:textId="1AC601DE" w:rsidR="00F122EA" w:rsidRPr="00F122EA" w:rsidRDefault="00F122EA" w:rsidP="00F553B3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sz w:val="24"/>
          <w:szCs w:val="24"/>
        </w:rPr>
      </w:pPr>
      <w:r w:rsidRPr="00F122EA">
        <w:rPr>
          <w:rFonts w:ascii="Garamond" w:hAnsi="Garamond"/>
          <w:sz w:val="24"/>
          <w:szCs w:val="24"/>
        </w:rPr>
        <w:t xml:space="preserve">Continued hearing from July 8, 2026. </w:t>
      </w:r>
    </w:p>
    <w:p w14:paraId="1F7997A2" w14:textId="129FCD3C" w:rsidR="000B5268" w:rsidRPr="003A52CB" w:rsidRDefault="000B5268" w:rsidP="00F553B3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 w:rsidRPr="009873D4">
        <w:rPr>
          <w:rFonts w:ascii="Garamond" w:hAnsi="Garamond" w:cs="Arial"/>
          <w:sz w:val="24"/>
          <w:szCs w:val="24"/>
        </w:rPr>
        <w:t xml:space="preserve">DRB Vice-Chair DiPalma </w:t>
      </w:r>
      <w:r w:rsidR="009D6C38" w:rsidRPr="009873D4">
        <w:rPr>
          <w:rFonts w:ascii="Garamond" w:hAnsi="Garamond" w:cs="Arial"/>
          <w:sz w:val="24"/>
          <w:szCs w:val="24"/>
        </w:rPr>
        <w:t xml:space="preserve">did not anticipate any conflicts in this matter. He filled out and submitted a Disclosure of </w:t>
      </w:r>
      <w:r w:rsidR="0029089E" w:rsidRPr="009873D4">
        <w:rPr>
          <w:rFonts w:ascii="Garamond" w:hAnsi="Garamond" w:cs="Arial"/>
          <w:sz w:val="24"/>
          <w:szCs w:val="24"/>
        </w:rPr>
        <w:t>Conflict-of-Interest form to support his decision</w:t>
      </w:r>
      <w:r w:rsidR="00C271EB">
        <w:rPr>
          <w:rFonts w:ascii="Garamond" w:hAnsi="Garamond" w:cs="Arial"/>
          <w:sz w:val="24"/>
          <w:szCs w:val="24"/>
        </w:rPr>
        <w:t xml:space="preserve"> to participate</w:t>
      </w:r>
      <w:r w:rsidR="0029089E" w:rsidRPr="009873D4">
        <w:rPr>
          <w:rFonts w:ascii="Garamond" w:hAnsi="Garamond" w:cs="Arial"/>
          <w:sz w:val="24"/>
          <w:szCs w:val="24"/>
        </w:rPr>
        <w:t xml:space="preserve">. No other Board members </w:t>
      </w:r>
      <w:r w:rsidR="009873D4" w:rsidRPr="009873D4">
        <w:rPr>
          <w:rFonts w:ascii="Garamond" w:hAnsi="Garamond" w:cs="Arial"/>
          <w:sz w:val="24"/>
          <w:szCs w:val="24"/>
        </w:rPr>
        <w:t>or members from the public had concerns with the vice-chair’s decision</w:t>
      </w:r>
      <w:r w:rsidR="007D2169">
        <w:rPr>
          <w:rFonts w:ascii="Garamond" w:hAnsi="Garamond" w:cs="Arial"/>
          <w:sz w:val="24"/>
          <w:szCs w:val="24"/>
        </w:rPr>
        <w:t xml:space="preserve"> to participate</w:t>
      </w:r>
      <w:r w:rsidR="009873D4" w:rsidRPr="009873D4">
        <w:rPr>
          <w:rFonts w:ascii="Garamond" w:hAnsi="Garamond" w:cs="Arial"/>
          <w:sz w:val="24"/>
          <w:szCs w:val="24"/>
        </w:rPr>
        <w:t xml:space="preserve">. </w:t>
      </w:r>
      <w:r w:rsidR="009873D4">
        <w:rPr>
          <w:rFonts w:ascii="Garamond" w:hAnsi="Garamond" w:cs="Arial"/>
          <w:sz w:val="24"/>
          <w:szCs w:val="24"/>
        </w:rPr>
        <w:t xml:space="preserve">The </w:t>
      </w:r>
      <w:r w:rsidR="0099215E">
        <w:rPr>
          <w:rFonts w:ascii="Garamond" w:hAnsi="Garamond" w:cs="Arial"/>
          <w:sz w:val="24"/>
          <w:szCs w:val="24"/>
        </w:rPr>
        <w:t xml:space="preserve">submitted </w:t>
      </w:r>
      <w:r w:rsidR="009873D4">
        <w:rPr>
          <w:rFonts w:ascii="Garamond" w:hAnsi="Garamond" w:cs="Arial"/>
          <w:sz w:val="24"/>
          <w:szCs w:val="24"/>
        </w:rPr>
        <w:t>Disc</w:t>
      </w:r>
      <w:r w:rsidR="0099215E">
        <w:rPr>
          <w:rFonts w:ascii="Garamond" w:hAnsi="Garamond" w:cs="Arial"/>
          <w:sz w:val="24"/>
          <w:szCs w:val="24"/>
        </w:rPr>
        <w:t xml:space="preserve">losure is appended to this document. </w:t>
      </w:r>
      <w:r w:rsidR="008A33CD" w:rsidRPr="007D2169">
        <w:rPr>
          <w:rFonts w:ascii="Garamond" w:hAnsi="Garamond" w:cs="Arial"/>
          <w:i/>
          <w:iCs/>
          <w:sz w:val="24"/>
          <w:szCs w:val="24"/>
        </w:rPr>
        <w:t>See</w:t>
      </w:r>
      <w:r w:rsidR="008A33CD">
        <w:rPr>
          <w:rFonts w:ascii="Garamond" w:hAnsi="Garamond" w:cs="Arial"/>
          <w:sz w:val="24"/>
          <w:szCs w:val="24"/>
        </w:rPr>
        <w:t xml:space="preserve"> Appendix, Disclosure of Conflict of Int</w:t>
      </w:r>
      <w:r w:rsidR="0073408B">
        <w:rPr>
          <w:rFonts w:ascii="Garamond" w:hAnsi="Garamond" w:cs="Arial"/>
          <w:sz w:val="24"/>
          <w:szCs w:val="24"/>
        </w:rPr>
        <w:t xml:space="preserve">erest </w:t>
      </w:r>
      <w:r w:rsidR="00E21271">
        <w:rPr>
          <w:rFonts w:ascii="Garamond" w:hAnsi="Garamond" w:cs="Arial"/>
          <w:sz w:val="24"/>
          <w:szCs w:val="24"/>
        </w:rPr>
        <w:t xml:space="preserve">as Required by the VT Code of Ethics. </w:t>
      </w:r>
    </w:p>
    <w:p w14:paraId="1CCEF1C3" w14:textId="581686C3" w:rsidR="003A52CB" w:rsidRPr="003A52CB" w:rsidRDefault="003A52CB" w:rsidP="00F553B3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Applicant Pete Cahill (d/b/a Cahill Mountain Properties) talked about the proposed façade change amendments</w:t>
      </w:r>
      <w:r w:rsidR="007037BE">
        <w:rPr>
          <w:rFonts w:ascii="Garamond" w:hAnsi="Garamond" w:cs="Arial"/>
          <w:sz w:val="24"/>
          <w:szCs w:val="24"/>
        </w:rPr>
        <w:t xml:space="preserve"> to the Greensea building at 10 East Main Street. </w:t>
      </w:r>
    </w:p>
    <w:p w14:paraId="6EA32967" w14:textId="0DFD62EE" w:rsidR="003A52CB" w:rsidRPr="00323129" w:rsidRDefault="003A52CB" w:rsidP="00F553B3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The front brick wall was determined to be unsalvageable</w:t>
      </w:r>
      <w:r w:rsidR="00323129">
        <w:rPr>
          <w:rFonts w:ascii="Garamond" w:hAnsi="Garamond" w:cs="Arial"/>
          <w:sz w:val="24"/>
          <w:szCs w:val="24"/>
        </w:rPr>
        <w:t xml:space="preserve">; hence, the amended façade. </w:t>
      </w:r>
    </w:p>
    <w:p w14:paraId="53023933" w14:textId="4497C468" w:rsidR="00323129" w:rsidRPr="001324C1" w:rsidRDefault="003D5F93" w:rsidP="00F553B3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The proposed material to cover the brick wall will be Corten steel. </w:t>
      </w:r>
    </w:p>
    <w:p w14:paraId="7E7630D5" w14:textId="13E9985C" w:rsidR="007037BE" w:rsidRPr="007037BE" w:rsidRDefault="007037BE" w:rsidP="001324C1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restored brick would be </w:t>
      </w:r>
      <w:r w:rsidR="009738F3">
        <w:rPr>
          <w:rFonts w:ascii="Garamond" w:hAnsi="Garamond"/>
          <w:sz w:val="24"/>
          <w:szCs w:val="24"/>
        </w:rPr>
        <w:t xml:space="preserve">noticeable </w:t>
      </w:r>
    </w:p>
    <w:p w14:paraId="7D2635DE" w14:textId="733CCC4A" w:rsidR="001324C1" w:rsidRPr="003D5F93" w:rsidRDefault="001324C1" w:rsidP="001324C1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Applicant noted that Corten steel exists around Town at the Creamery building. </w:t>
      </w:r>
    </w:p>
    <w:p w14:paraId="4E0F709C" w14:textId="169EAFDB" w:rsidR="003D5F93" w:rsidRPr="009E6217" w:rsidRDefault="003D5F93" w:rsidP="00F553B3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Also proposed </w:t>
      </w:r>
      <w:r w:rsidR="004B177C">
        <w:rPr>
          <w:rFonts w:ascii="Garamond" w:hAnsi="Garamond" w:cs="Arial"/>
          <w:sz w:val="24"/>
          <w:szCs w:val="24"/>
        </w:rPr>
        <w:t xml:space="preserve">are new black metal railings and black trim. </w:t>
      </w:r>
    </w:p>
    <w:p w14:paraId="0D1B3A4A" w14:textId="5C720F4B" w:rsidR="009E6217" w:rsidRPr="004B177C" w:rsidRDefault="009E6217" w:rsidP="009E6217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Applicant noted that the bakery on Bridge Street, Sweet Simones, also has black trim. </w:t>
      </w:r>
    </w:p>
    <w:p w14:paraId="3695E926" w14:textId="2D9B9487" w:rsidR="004B177C" w:rsidRPr="009E6217" w:rsidRDefault="004B177C" w:rsidP="00F553B3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The final change will be to the existing Hardie board siding, which will be painted navy blue. </w:t>
      </w:r>
    </w:p>
    <w:p w14:paraId="3F26CA8B" w14:textId="1541914C" w:rsidR="001324C1" w:rsidRPr="00C271EB" w:rsidRDefault="009E6217" w:rsidP="00C271EB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 xml:space="preserve">The navy blue matches the color of the </w:t>
      </w:r>
      <w:r w:rsidR="00677F79">
        <w:rPr>
          <w:rFonts w:ascii="Garamond" w:hAnsi="Garamond" w:cs="Arial"/>
          <w:sz w:val="24"/>
          <w:szCs w:val="24"/>
        </w:rPr>
        <w:t xml:space="preserve">building’s tenant, Greensea Systems Inc. </w:t>
      </w:r>
    </w:p>
    <w:p w14:paraId="7B57640F" w14:textId="2269F0C3" w:rsidR="000B5268" w:rsidRPr="00F122EA" w:rsidRDefault="00D7466C" w:rsidP="000B5268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 w:rsidRPr="00F122EA">
        <w:rPr>
          <w:rFonts w:ascii="Garamond" w:hAnsi="Garamond" w:cs="Arial"/>
          <w:b/>
          <w:bCs/>
          <w:i/>
          <w:iCs/>
          <w:sz w:val="24"/>
          <w:szCs w:val="24"/>
        </w:rPr>
        <w:t>Conclusion</w:t>
      </w:r>
      <w:r w:rsidRPr="00F122EA">
        <w:rPr>
          <w:rFonts w:ascii="Garamond" w:hAnsi="Garamond" w:cs="Arial"/>
          <w:sz w:val="24"/>
          <w:szCs w:val="24"/>
        </w:rPr>
        <w:t xml:space="preserve">. </w:t>
      </w:r>
      <w:r w:rsidR="004E4A3B" w:rsidRPr="00F122EA">
        <w:rPr>
          <w:rFonts w:ascii="Garamond" w:hAnsi="Garamond" w:cs="Arial"/>
          <w:b/>
          <w:bCs/>
          <w:sz w:val="24"/>
          <w:szCs w:val="24"/>
        </w:rPr>
        <w:t xml:space="preserve">The Board voted (3-0) to </w:t>
      </w:r>
      <w:r w:rsidR="00B207C7">
        <w:rPr>
          <w:rFonts w:ascii="Garamond" w:hAnsi="Garamond" w:cs="Arial"/>
          <w:b/>
          <w:bCs/>
          <w:sz w:val="24"/>
          <w:szCs w:val="24"/>
        </w:rPr>
        <w:t>APPROVE</w:t>
      </w:r>
      <w:r w:rsidR="004E4A3B" w:rsidRPr="00F122EA">
        <w:rPr>
          <w:rFonts w:ascii="Garamond" w:hAnsi="Garamond" w:cs="Arial"/>
          <w:b/>
          <w:bCs/>
          <w:sz w:val="24"/>
          <w:szCs w:val="24"/>
        </w:rPr>
        <w:t xml:space="preserve"> the application as proposed. </w:t>
      </w:r>
      <w:r w:rsidR="000B5268" w:rsidRPr="00F122EA">
        <w:rPr>
          <w:rFonts w:ascii="Garamond" w:hAnsi="Garamond" w:cs="Arial"/>
          <w:sz w:val="24"/>
          <w:szCs w:val="24"/>
        </w:rPr>
        <w:t xml:space="preserve"> </w:t>
      </w:r>
    </w:p>
    <w:p w14:paraId="41DE6F7F" w14:textId="77777777" w:rsidR="00F553B3" w:rsidRPr="004C5AFC" w:rsidRDefault="00F553B3" w:rsidP="00F553B3">
      <w:pPr>
        <w:jc w:val="both"/>
        <w:rPr>
          <w:rFonts w:ascii="Garamond" w:hAnsi="Garamond" w:cs="Arial"/>
          <w:color w:val="EE0000"/>
          <w:sz w:val="24"/>
          <w:szCs w:val="24"/>
        </w:rPr>
      </w:pPr>
    </w:p>
    <w:p w14:paraId="0D682B50" w14:textId="248164EB" w:rsidR="00F553B3" w:rsidRPr="00101BF8" w:rsidRDefault="00F553B3" w:rsidP="00F553B3">
      <w:pPr>
        <w:jc w:val="both"/>
        <w:rPr>
          <w:rFonts w:ascii="Garamond" w:hAnsi="Garamond" w:cs="Arial"/>
          <w:b/>
          <w:bCs/>
          <w:i/>
          <w:iCs/>
          <w:sz w:val="24"/>
          <w:szCs w:val="24"/>
          <w:u w:val="single"/>
        </w:rPr>
      </w:pP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Agenda Item # 2: </w:t>
      </w:r>
      <w:r w:rsidR="00101BF8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CU2026-004</w:t>
      </w:r>
      <w:r w:rsidR="00A26D74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.</w:t>
      </w: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 </w:t>
      </w:r>
      <w:r w:rsidR="00816811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Applicant = </w:t>
      </w:r>
      <w:r w:rsidR="00101BF8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Lisa Bresler &amp; Kerry Walker</w:t>
      </w:r>
      <w:r w:rsidR="00A26D74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.</w:t>
      </w:r>
      <w:r w:rsid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 </w:t>
      </w: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Parcel ID: </w:t>
      </w:r>
      <w:r w:rsidR="00101BF8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BR0052</w:t>
      </w: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</w:p>
    <w:p w14:paraId="70525D2C" w14:textId="22D838F9" w:rsidR="00F553B3" w:rsidRPr="00193CFD" w:rsidRDefault="00CA736E" w:rsidP="003F2DC5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193CFD">
        <w:rPr>
          <w:rFonts w:ascii="Garamond" w:hAnsi="Garamond" w:cs="Arial"/>
          <w:sz w:val="24"/>
          <w:szCs w:val="24"/>
        </w:rPr>
        <w:t xml:space="preserve">Applicants Lisa Bresler, Kerry Walker, and Mike Parent presented on this application. </w:t>
      </w:r>
    </w:p>
    <w:p w14:paraId="35AF5471" w14:textId="77777777" w:rsidR="00FD64A8" w:rsidRPr="00193CFD" w:rsidRDefault="00CA736E" w:rsidP="00FD64A8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193CFD">
        <w:rPr>
          <w:rFonts w:ascii="Garamond" w:hAnsi="Garamond" w:cs="Arial"/>
          <w:sz w:val="24"/>
          <w:szCs w:val="24"/>
        </w:rPr>
        <w:t xml:space="preserve">Applicants proposed a </w:t>
      </w:r>
      <w:r w:rsidR="00A97F10" w:rsidRPr="00193CFD">
        <w:rPr>
          <w:rFonts w:ascii="Garamond" w:hAnsi="Garamond" w:cs="Arial"/>
          <w:sz w:val="24"/>
          <w:szCs w:val="24"/>
        </w:rPr>
        <w:t xml:space="preserve">commercial multi-use building at </w:t>
      </w:r>
      <w:r w:rsidR="00AB1429" w:rsidRPr="00193CFD">
        <w:rPr>
          <w:rFonts w:ascii="Garamond" w:hAnsi="Garamond" w:cs="Arial"/>
          <w:sz w:val="24"/>
          <w:szCs w:val="24"/>
        </w:rPr>
        <w:t>6 Depot Street (Parcel ID BR0052)</w:t>
      </w:r>
      <w:r w:rsidR="00FD64A8" w:rsidRPr="00193CFD">
        <w:rPr>
          <w:rFonts w:ascii="Garamond" w:hAnsi="Garamond" w:cs="Arial"/>
          <w:sz w:val="24"/>
          <w:szCs w:val="24"/>
        </w:rPr>
        <w:t xml:space="preserve">. </w:t>
      </w:r>
    </w:p>
    <w:p w14:paraId="2F53E134" w14:textId="6D3A98FC" w:rsidR="00CA736E" w:rsidRPr="00193CFD" w:rsidRDefault="00FD64A8" w:rsidP="00FD64A8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193CFD">
        <w:rPr>
          <w:rFonts w:ascii="Garamond" w:hAnsi="Garamond" w:cs="Arial"/>
          <w:sz w:val="24"/>
          <w:szCs w:val="24"/>
        </w:rPr>
        <w:t xml:space="preserve">Historically, one business—the Richmond Home Supply—existed at the Depot Street storefront. </w:t>
      </w:r>
      <w:r w:rsidR="00AB1429" w:rsidRPr="00193CFD">
        <w:rPr>
          <w:rFonts w:ascii="Garamond" w:hAnsi="Garamond" w:cs="Arial"/>
          <w:sz w:val="24"/>
          <w:szCs w:val="24"/>
        </w:rPr>
        <w:t xml:space="preserve"> </w:t>
      </w:r>
    </w:p>
    <w:p w14:paraId="7307E398" w14:textId="4D74986C" w:rsidR="00FD64A8" w:rsidRDefault="00FD64A8" w:rsidP="00FD64A8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193CFD">
        <w:rPr>
          <w:rFonts w:ascii="Garamond" w:hAnsi="Garamond" w:cs="Arial"/>
          <w:sz w:val="24"/>
          <w:szCs w:val="24"/>
        </w:rPr>
        <w:t>Now, Applicants propose to have two businesses</w:t>
      </w:r>
      <w:r w:rsidR="0075774A" w:rsidRPr="00193CFD">
        <w:rPr>
          <w:rFonts w:ascii="Garamond" w:hAnsi="Garamond" w:cs="Arial"/>
          <w:sz w:val="24"/>
          <w:szCs w:val="24"/>
        </w:rPr>
        <w:t xml:space="preserve"> exist in the </w:t>
      </w:r>
      <w:r w:rsidR="00193CFD" w:rsidRPr="00193CFD">
        <w:rPr>
          <w:rFonts w:ascii="Garamond" w:hAnsi="Garamond" w:cs="Arial"/>
          <w:sz w:val="24"/>
          <w:szCs w:val="24"/>
        </w:rPr>
        <w:t>space</w:t>
      </w:r>
      <w:r w:rsidRPr="00193CFD">
        <w:rPr>
          <w:rFonts w:ascii="Garamond" w:hAnsi="Garamond" w:cs="Arial"/>
          <w:sz w:val="24"/>
          <w:szCs w:val="24"/>
        </w:rPr>
        <w:t xml:space="preserve">. The first business is Wild at heART. </w:t>
      </w:r>
      <w:r w:rsidR="0019310F" w:rsidRPr="00193CFD">
        <w:rPr>
          <w:rFonts w:ascii="Garamond" w:hAnsi="Garamond" w:cs="Arial"/>
          <w:sz w:val="24"/>
          <w:szCs w:val="24"/>
        </w:rPr>
        <w:t xml:space="preserve">It is a retail art store and community engagement space. The second business is Balance Yoga. It </w:t>
      </w:r>
      <w:r w:rsidR="0075774A" w:rsidRPr="00193CFD">
        <w:rPr>
          <w:rFonts w:ascii="Garamond" w:hAnsi="Garamond" w:cs="Arial"/>
          <w:sz w:val="24"/>
          <w:szCs w:val="24"/>
        </w:rPr>
        <w:t xml:space="preserve">features services for yoga, wellness, and massage therapy. </w:t>
      </w:r>
    </w:p>
    <w:p w14:paraId="6FCD9A68" w14:textId="32883C7A" w:rsidR="009C4429" w:rsidRDefault="009C4429" w:rsidP="008162E2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8162E2">
        <w:rPr>
          <w:rFonts w:ascii="Garamond" w:hAnsi="Garamond" w:cs="Arial"/>
          <w:sz w:val="24"/>
          <w:szCs w:val="24"/>
        </w:rPr>
        <w:t xml:space="preserve">Discussion was had on use classification, including uses for commercial multi-use buildings, personal services, </w:t>
      </w:r>
      <w:r w:rsidR="00937C58" w:rsidRPr="008162E2">
        <w:rPr>
          <w:rFonts w:ascii="Garamond" w:hAnsi="Garamond" w:cs="Arial"/>
          <w:sz w:val="24"/>
          <w:szCs w:val="24"/>
        </w:rPr>
        <w:t xml:space="preserve">retail business, recreational facilities, and </w:t>
      </w:r>
      <w:r w:rsidR="005D60A8" w:rsidRPr="008162E2">
        <w:rPr>
          <w:rFonts w:ascii="Garamond" w:hAnsi="Garamond" w:cs="Arial"/>
          <w:sz w:val="24"/>
          <w:szCs w:val="24"/>
        </w:rPr>
        <w:t xml:space="preserve">fitness facilities. </w:t>
      </w:r>
    </w:p>
    <w:p w14:paraId="6899A712" w14:textId="414C10D9" w:rsidR="00656B13" w:rsidRDefault="00B00C24" w:rsidP="008162E2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Conversation was had on parking. </w:t>
      </w:r>
      <w:r w:rsidR="00D872E4">
        <w:rPr>
          <w:rFonts w:ascii="Garamond" w:hAnsi="Garamond" w:cs="Arial"/>
          <w:sz w:val="24"/>
          <w:szCs w:val="24"/>
        </w:rPr>
        <w:t>Applicants</w:t>
      </w:r>
      <w:r w:rsidR="004528A6">
        <w:rPr>
          <w:rFonts w:ascii="Garamond" w:hAnsi="Garamond" w:cs="Arial"/>
          <w:sz w:val="24"/>
          <w:szCs w:val="24"/>
        </w:rPr>
        <w:t xml:space="preserve"> noted that drivers often drive the wrong way down Depot Street. They also </w:t>
      </w:r>
      <w:r w:rsidR="00F87D96">
        <w:rPr>
          <w:rFonts w:ascii="Garamond" w:hAnsi="Garamond" w:cs="Arial"/>
          <w:sz w:val="24"/>
          <w:szCs w:val="24"/>
        </w:rPr>
        <w:t>explained</w:t>
      </w:r>
      <w:r w:rsidR="004528A6">
        <w:rPr>
          <w:rFonts w:ascii="Garamond" w:hAnsi="Garamond" w:cs="Arial"/>
          <w:sz w:val="24"/>
          <w:szCs w:val="24"/>
        </w:rPr>
        <w:t xml:space="preserve"> that </w:t>
      </w:r>
      <w:r w:rsidR="00D872E4">
        <w:rPr>
          <w:rFonts w:ascii="Garamond" w:hAnsi="Garamond" w:cs="Arial"/>
          <w:sz w:val="24"/>
          <w:szCs w:val="24"/>
        </w:rPr>
        <w:t>existing</w:t>
      </w:r>
      <w:r w:rsidR="004528A6">
        <w:rPr>
          <w:rFonts w:ascii="Garamond" w:hAnsi="Garamond" w:cs="Arial"/>
          <w:sz w:val="24"/>
          <w:szCs w:val="24"/>
        </w:rPr>
        <w:t xml:space="preserve"> </w:t>
      </w:r>
      <w:r w:rsidR="00F87D96">
        <w:rPr>
          <w:rFonts w:ascii="Garamond" w:hAnsi="Garamond" w:cs="Arial"/>
          <w:sz w:val="24"/>
          <w:szCs w:val="24"/>
        </w:rPr>
        <w:t>short-term</w:t>
      </w:r>
      <w:r w:rsidR="004528A6">
        <w:rPr>
          <w:rFonts w:ascii="Garamond" w:hAnsi="Garamond" w:cs="Arial"/>
          <w:sz w:val="24"/>
          <w:szCs w:val="24"/>
        </w:rPr>
        <w:t xml:space="preserve"> parking spaces</w:t>
      </w:r>
      <w:r w:rsidR="00D31B2E">
        <w:rPr>
          <w:rFonts w:ascii="Garamond" w:hAnsi="Garamond" w:cs="Arial"/>
          <w:sz w:val="24"/>
          <w:szCs w:val="24"/>
        </w:rPr>
        <w:t xml:space="preserve"> on Depot Street (both 15-minute and 2-hour)</w:t>
      </w:r>
      <w:r w:rsidR="004528A6">
        <w:rPr>
          <w:rFonts w:ascii="Garamond" w:hAnsi="Garamond" w:cs="Arial"/>
          <w:sz w:val="24"/>
          <w:szCs w:val="24"/>
        </w:rPr>
        <w:t xml:space="preserve"> are </w:t>
      </w:r>
      <w:r w:rsidR="00D31B2E">
        <w:rPr>
          <w:rFonts w:ascii="Garamond" w:hAnsi="Garamond" w:cs="Arial"/>
          <w:sz w:val="24"/>
          <w:szCs w:val="24"/>
        </w:rPr>
        <w:t xml:space="preserve">rarely </w:t>
      </w:r>
      <w:r w:rsidR="00AC386C">
        <w:rPr>
          <w:rFonts w:ascii="Garamond" w:hAnsi="Garamond" w:cs="Arial"/>
          <w:sz w:val="24"/>
          <w:szCs w:val="24"/>
        </w:rPr>
        <w:t xml:space="preserve">enforced, if at all. </w:t>
      </w:r>
    </w:p>
    <w:p w14:paraId="154BF512" w14:textId="5DFA665D" w:rsidR="00AC386C" w:rsidRPr="00AC386C" w:rsidRDefault="00D872E4" w:rsidP="00AC386C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Applicants noted that Richmond does not have a parking issue, the Town has a walking issue. It was reported that employees park close to work, not leaving </w:t>
      </w:r>
      <w:r w:rsidR="00656B13">
        <w:rPr>
          <w:rFonts w:ascii="Garamond" w:hAnsi="Garamond" w:cs="Arial"/>
          <w:sz w:val="24"/>
          <w:szCs w:val="24"/>
        </w:rPr>
        <w:t xml:space="preserve">open </w:t>
      </w:r>
      <w:r>
        <w:rPr>
          <w:rFonts w:ascii="Garamond" w:hAnsi="Garamond" w:cs="Arial"/>
          <w:sz w:val="24"/>
          <w:szCs w:val="24"/>
        </w:rPr>
        <w:t xml:space="preserve">spaces for </w:t>
      </w:r>
      <w:r w:rsidR="00656B13">
        <w:rPr>
          <w:rFonts w:ascii="Garamond" w:hAnsi="Garamond" w:cs="Arial"/>
          <w:sz w:val="24"/>
          <w:szCs w:val="24"/>
        </w:rPr>
        <w:t xml:space="preserve">customers or patrons. </w:t>
      </w:r>
      <w:r>
        <w:rPr>
          <w:rFonts w:ascii="Garamond" w:hAnsi="Garamond" w:cs="Arial"/>
          <w:sz w:val="24"/>
          <w:szCs w:val="24"/>
        </w:rPr>
        <w:t xml:space="preserve"> </w:t>
      </w:r>
    </w:p>
    <w:p w14:paraId="41C1072E" w14:textId="12681E77" w:rsidR="00597640" w:rsidRPr="00A05D53" w:rsidRDefault="00F9328D" w:rsidP="00E23DA7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 w:rsidRPr="00A05D53">
        <w:rPr>
          <w:rFonts w:ascii="Garamond" w:hAnsi="Garamond"/>
          <w:b/>
          <w:bCs/>
          <w:i/>
          <w:iCs/>
          <w:sz w:val="24"/>
          <w:szCs w:val="24"/>
        </w:rPr>
        <w:t xml:space="preserve">Conclusion. </w:t>
      </w:r>
      <w:r w:rsidR="004479EB" w:rsidRPr="00A05D53">
        <w:rPr>
          <w:rFonts w:ascii="Garamond" w:hAnsi="Garamond"/>
          <w:b/>
          <w:bCs/>
          <w:sz w:val="24"/>
          <w:szCs w:val="24"/>
        </w:rPr>
        <w:t>T</w:t>
      </w:r>
      <w:r w:rsidRPr="00A05D53">
        <w:rPr>
          <w:rFonts w:ascii="Garamond" w:hAnsi="Garamond"/>
          <w:b/>
          <w:bCs/>
          <w:sz w:val="24"/>
          <w:szCs w:val="24"/>
        </w:rPr>
        <w:t>he Board voted</w:t>
      </w:r>
      <w:r w:rsidR="00BF796A" w:rsidRPr="00A05D53">
        <w:rPr>
          <w:rFonts w:ascii="Garamond" w:hAnsi="Garamond"/>
          <w:b/>
          <w:bCs/>
          <w:sz w:val="24"/>
          <w:szCs w:val="24"/>
        </w:rPr>
        <w:t xml:space="preserve"> </w:t>
      </w:r>
      <w:r w:rsidR="00597640" w:rsidRPr="00A05D53">
        <w:rPr>
          <w:rFonts w:ascii="Garamond" w:hAnsi="Garamond"/>
          <w:b/>
          <w:bCs/>
          <w:sz w:val="24"/>
          <w:szCs w:val="24"/>
        </w:rPr>
        <w:t xml:space="preserve">(3-0) </w:t>
      </w:r>
      <w:r w:rsidRPr="00A05D53">
        <w:rPr>
          <w:rFonts w:ascii="Garamond" w:hAnsi="Garamond"/>
          <w:b/>
          <w:bCs/>
          <w:sz w:val="24"/>
          <w:szCs w:val="24"/>
        </w:rPr>
        <w:t>to</w:t>
      </w:r>
      <w:r w:rsidR="00E23DA7" w:rsidRPr="00A05D53">
        <w:rPr>
          <w:rFonts w:ascii="Garamond" w:hAnsi="Garamond"/>
          <w:b/>
          <w:bCs/>
          <w:sz w:val="24"/>
          <w:szCs w:val="24"/>
        </w:rPr>
        <w:t xml:space="preserve"> </w:t>
      </w:r>
      <w:r w:rsidR="00597640" w:rsidRPr="00A05D53">
        <w:rPr>
          <w:rFonts w:ascii="Garamond" w:hAnsi="Garamond"/>
          <w:b/>
          <w:bCs/>
          <w:sz w:val="24"/>
          <w:szCs w:val="24"/>
        </w:rPr>
        <w:t>APPROVE</w:t>
      </w:r>
      <w:r w:rsidR="0027208F" w:rsidRPr="00A05D53">
        <w:rPr>
          <w:rFonts w:ascii="Garamond" w:hAnsi="Garamond"/>
          <w:b/>
          <w:bCs/>
          <w:sz w:val="24"/>
          <w:szCs w:val="24"/>
        </w:rPr>
        <w:t xml:space="preserve"> </w:t>
      </w:r>
      <w:r w:rsidR="00BF796A" w:rsidRPr="00A05D53">
        <w:rPr>
          <w:rFonts w:ascii="Garamond" w:hAnsi="Garamond"/>
          <w:b/>
          <w:bCs/>
          <w:sz w:val="24"/>
          <w:szCs w:val="24"/>
        </w:rPr>
        <w:t xml:space="preserve">this application </w:t>
      </w:r>
      <w:r w:rsidR="00AC386C" w:rsidRPr="00A05D53">
        <w:rPr>
          <w:rFonts w:ascii="Garamond" w:hAnsi="Garamond"/>
          <w:b/>
          <w:bCs/>
          <w:sz w:val="24"/>
          <w:szCs w:val="24"/>
        </w:rPr>
        <w:t>as presented</w:t>
      </w:r>
      <w:r w:rsidR="008C21CC">
        <w:rPr>
          <w:rFonts w:ascii="Garamond" w:hAnsi="Garamond"/>
          <w:b/>
          <w:bCs/>
          <w:sz w:val="24"/>
          <w:szCs w:val="24"/>
        </w:rPr>
        <w:t>, with the proposed use falling under the definition of commercial multi-use building under the Zoning Regulations</w:t>
      </w:r>
      <w:r w:rsidR="009B5867">
        <w:rPr>
          <w:rFonts w:ascii="Garamond" w:hAnsi="Garamond"/>
          <w:b/>
          <w:bCs/>
          <w:sz w:val="24"/>
          <w:szCs w:val="24"/>
        </w:rPr>
        <w:t xml:space="preserve"> and </w:t>
      </w:r>
      <w:r w:rsidR="0078140B">
        <w:rPr>
          <w:rFonts w:ascii="Garamond" w:hAnsi="Garamond"/>
          <w:b/>
          <w:bCs/>
          <w:sz w:val="24"/>
          <w:szCs w:val="24"/>
        </w:rPr>
        <w:t>therefore the proposed use is allowable in this Zoning District as a conditional use</w:t>
      </w:r>
      <w:r w:rsidR="009B5867">
        <w:rPr>
          <w:rFonts w:ascii="Garamond" w:hAnsi="Garamond"/>
          <w:b/>
          <w:bCs/>
          <w:sz w:val="24"/>
          <w:szCs w:val="24"/>
        </w:rPr>
        <w:t xml:space="preserve">. </w:t>
      </w:r>
    </w:p>
    <w:p w14:paraId="6087D965" w14:textId="1D4C49A2" w:rsidR="00C2626C" w:rsidRPr="004C5AFC" w:rsidRDefault="00C2626C" w:rsidP="00C2626C">
      <w:pPr>
        <w:pStyle w:val="ListParagraph"/>
        <w:widowControl/>
        <w:autoSpaceDE/>
        <w:autoSpaceDN/>
        <w:spacing w:line="278" w:lineRule="auto"/>
        <w:ind w:left="1440"/>
        <w:jc w:val="both"/>
        <w:rPr>
          <w:rFonts w:ascii="Garamond" w:hAnsi="Garamond" w:cs="Arial"/>
          <w:color w:val="EE0000"/>
          <w:sz w:val="24"/>
          <w:szCs w:val="24"/>
        </w:rPr>
      </w:pPr>
    </w:p>
    <w:p w14:paraId="706E12A1" w14:textId="052FA5A8" w:rsidR="00A26D74" w:rsidRPr="00101BF8" w:rsidRDefault="00A26D74" w:rsidP="00A26D74">
      <w:pPr>
        <w:jc w:val="both"/>
        <w:rPr>
          <w:rFonts w:ascii="Garamond" w:hAnsi="Garamond" w:cs="Arial"/>
          <w:b/>
          <w:bCs/>
          <w:i/>
          <w:iCs/>
          <w:sz w:val="24"/>
          <w:szCs w:val="24"/>
          <w:u w:val="single"/>
        </w:rPr>
      </w:pP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Agenda Item # 3: </w:t>
      </w:r>
      <w:r w:rsidR="00101BF8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SB2026-002</w:t>
      </w: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.</w:t>
      </w:r>
      <w:r w:rsidR="00101BF8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   </w:t>
      </w: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="00101BF8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Applicants = Bob &amp; Doreen Marquis</w:t>
      </w:r>
      <w:r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  <w:r w:rsidR="00816811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="00101BF8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     </w:t>
      </w:r>
      <w:r w:rsidR="00816811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Parcel ID:</w:t>
      </w:r>
      <w:r w:rsidR="00101BF8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="001466CF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HU0595</w:t>
      </w:r>
      <w:r w:rsidR="00DA7959" w:rsidRPr="00101BF8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. </w:t>
      </w:r>
    </w:p>
    <w:p w14:paraId="2D231236" w14:textId="2DA99740" w:rsidR="00F9328D" w:rsidRPr="00987016" w:rsidRDefault="00555276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987016">
        <w:rPr>
          <w:rFonts w:ascii="Garamond" w:hAnsi="Garamond" w:cs="Arial"/>
          <w:sz w:val="24"/>
          <w:szCs w:val="24"/>
        </w:rPr>
        <w:t xml:space="preserve">Applicant Doreen Marquis and engineer </w:t>
      </w:r>
      <w:r w:rsidR="00987016" w:rsidRPr="00987016">
        <w:rPr>
          <w:rFonts w:ascii="Garamond" w:hAnsi="Garamond"/>
          <w:bCs/>
          <w:sz w:val="24"/>
          <w:szCs w:val="24"/>
        </w:rPr>
        <w:t xml:space="preserve">Karl Marchessault presented on this final subdivision application. </w:t>
      </w:r>
    </w:p>
    <w:p w14:paraId="7BEB3632" w14:textId="7816ADD6" w:rsidR="00987016" w:rsidRPr="00F53163" w:rsidRDefault="00987016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Not much changed from </w:t>
      </w:r>
      <w:r w:rsidR="007E207C">
        <w:rPr>
          <w:rFonts w:ascii="Garamond" w:hAnsi="Garamond"/>
          <w:bCs/>
          <w:sz w:val="24"/>
          <w:szCs w:val="24"/>
        </w:rPr>
        <w:t>preliminary</w:t>
      </w:r>
      <w:r>
        <w:rPr>
          <w:rFonts w:ascii="Garamond" w:hAnsi="Garamond"/>
          <w:bCs/>
          <w:sz w:val="24"/>
          <w:szCs w:val="24"/>
        </w:rPr>
        <w:t xml:space="preserve"> approval except for the </w:t>
      </w:r>
      <w:r w:rsidR="007E207C">
        <w:rPr>
          <w:rFonts w:ascii="Garamond" w:hAnsi="Garamond"/>
          <w:bCs/>
          <w:sz w:val="24"/>
          <w:szCs w:val="24"/>
        </w:rPr>
        <w:t xml:space="preserve">justification of drainage features with hydrological modeling and certification that there will be no </w:t>
      </w:r>
      <w:r w:rsidR="00F53163">
        <w:rPr>
          <w:rFonts w:ascii="Garamond" w:hAnsi="Garamond"/>
          <w:bCs/>
          <w:sz w:val="24"/>
          <w:szCs w:val="24"/>
        </w:rPr>
        <w:t xml:space="preserve">undue drainage caused on downhill Town infrastructure. </w:t>
      </w:r>
    </w:p>
    <w:p w14:paraId="41C603E4" w14:textId="5EB7D287" w:rsidR="00F53163" w:rsidRDefault="000B3D41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 State WW permit was recently obtained for the subdivided lot</w:t>
      </w:r>
      <w:r w:rsidR="000968C1">
        <w:rPr>
          <w:rFonts w:ascii="Garamond" w:hAnsi="Garamond" w:cs="Arial"/>
          <w:sz w:val="24"/>
          <w:szCs w:val="24"/>
        </w:rPr>
        <w:t xml:space="preserve"> proposed. </w:t>
      </w:r>
    </w:p>
    <w:p w14:paraId="213E1923" w14:textId="0386C558" w:rsidR="000968C1" w:rsidRDefault="00B666AF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Applicant’s engineer explained the hydrologic modeling for up to a 100-year storm, even if Richmond’s standards are </w:t>
      </w:r>
      <w:r w:rsidR="00A75659">
        <w:rPr>
          <w:rFonts w:ascii="Garamond" w:hAnsi="Garamond" w:cs="Arial"/>
          <w:sz w:val="24"/>
          <w:szCs w:val="24"/>
        </w:rPr>
        <w:t xml:space="preserve">only </w:t>
      </w:r>
      <w:r>
        <w:rPr>
          <w:rFonts w:ascii="Garamond" w:hAnsi="Garamond" w:cs="Arial"/>
          <w:sz w:val="24"/>
          <w:szCs w:val="24"/>
        </w:rPr>
        <w:t xml:space="preserve">for a 25-year storm. </w:t>
      </w:r>
    </w:p>
    <w:p w14:paraId="2C1C2BD1" w14:textId="1B9AD114" w:rsidR="00B666AF" w:rsidRDefault="00A75659" w:rsidP="00C2626C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With recent flooding events, neither the landowners </w:t>
      </w:r>
      <w:r w:rsidR="00670BAF">
        <w:rPr>
          <w:rFonts w:ascii="Garamond" w:hAnsi="Garamond" w:cs="Arial"/>
          <w:sz w:val="24"/>
          <w:szCs w:val="24"/>
        </w:rPr>
        <w:t xml:space="preserve">experienced driveway washout </w:t>
      </w:r>
      <w:r w:rsidR="001934FD">
        <w:rPr>
          <w:rFonts w:ascii="Garamond" w:hAnsi="Garamond" w:cs="Arial"/>
          <w:sz w:val="24"/>
          <w:szCs w:val="24"/>
        </w:rPr>
        <w:t>nor</w:t>
      </w:r>
      <w:r w:rsidR="00670BAF">
        <w:rPr>
          <w:rFonts w:ascii="Garamond" w:hAnsi="Garamond" w:cs="Arial"/>
          <w:sz w:val="24"/>
          <w:szCs w:val="24"/>
        </w:rPr>
        <w:t xml:space="preserve"> </w:t>
      </w:r>
      <w:r w:rsidR="001934FD">
        <w:rPr>
          <w:rFonts w:ascii="Garamond" w:hAnsi="Garamond" w:cs="Arial"/>
          <w:sz w:val="24"/>
          <w:szCs w:val="24"/>
        </w:rPr>
        <w:t xml:space="preserve">did the Town’s road culvert fail. </w:t>
      </w:r>
    </w:p>
    <w:p w14:paraId="3227D5D2" w14:textId="30EA555F" w:rsidR="001B330E" w:rsidRDefault="001B330E" w:rsidP="001B330E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The Town’s Highway Foreman, Pete Goss</w:t>
      </w:r>
      <w:r w:rsidR="001934FD">
        <w:rPr>
          <w:rFonts w:ascii="Garamond" w:hAnsi="Garamond" w:cs="Arial"/>
          <w:sz w:val="24"/>
          <w:szCs w:val="24"/>
        </w:rPr>
        <w:t xml:space="preserve">elin, noted that the Town’s culvert </w:t>
      </w:r>
      <w:r w:rsidR="00346F0D">
        <w:rPr>
          <w:rFonts w:ascii="Garamond" w:hAnsi="Garamond" w:cs="Arial"/>
          <w:sz w:val="24"/>
          <w:szCs w:val="24"/>
        </w:rPr>
        <w:t>under Huntington Road has</w:t>
      </w:r>
      <w:r w:rsidR="001934FD">
        <w:rPr>
          <w:rFonts w:ascii="Garamond" w:hAnsi="Garamond" w:cs="Arial"/>
          <w:sz w:val="24"/>
          <w:szCs w:val="24"/>
        </w:rPr>
        <w:t xml:space="preserve"> not recently failed and is not expected or anticipated to fail anytime soon. </w:t>
      </w:r>
      <w:r w:rsidR="00346F0D">
        <w:rPr>
          <w:rFonts w:ascii="Garamond" w:hAnsi="Garamond" w:cs="Arial"/>
          <w:sz w:val="24"/>
          <w:szCs w:val="24"/>
        </w:rPr>
        <w:t xml:space="preserve">This was in contrast to other </w:t>
      </w:r>
      <w:r w:rsidR="00835246">
        <w:rPr>
          <w:rFonts w:ascii="Garamond" w:hAnsi="Garamond" w:cs="Arial"/>
          <w:sz w:val="24"/>
          <w:szCs w:val="24"/>
        </w:rPr>
        <w:t xml:space="preserve">crossings up hill where the culverts failed and washed out over the past few years, </w:t>
      </w:r>
      <w:r w:rsidR="00B207C7">
        <w:rPr>
          <w:rFonts w:ascii="Garamond" w:hAnsi="Garamond" w:cs="Arial"/>
          <w:sz w:val="24"/>
          <w:szCs w:val="24"/>
        </w:rPr>
        <w:t>particularly</w:t>
      </w:r>
      <w:r w:rsidR="00835246">
        <w:rPr>
          <w:rFonts w:ascii="Garamond" w:hAnsi="Garamond" w:cs="Arial"/>
          <w:sz w:val="24"/>
          <w:szCs w:val="24"/>
        </w:rPr>
        <w:t xml:space="preserve"> during </w:t>
      </w:r>
      <w:r w:rsidR="00B207C7">
        <w:rPr>
          <w:rFonts w:ascii="Garamond" w:hAnsi="Garamond" w:cs="Arial"/>
          <w:sz w:val="24"/>
          <w:szCs w:val="24"/>
        </w:rPr>
        <w:t xml:space="preserve">extreme rain events. </w:t>
      </w:r>
    </w:p>
    <w:p w14:paraId="565E6A1F" w14:textId="4731C4AB" w:rsidR="00B207C7" w:rsidRPr="00F122EA" w:rsidRDefault="00B207C7" w:rsidP="00B207C7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/>
          <w:b/>
          <w:bCs/>
          <w:sz w:val="24"/>
          <w:szCs w:val="24"/>
        </w:rPr>
      </w:pPr>
      <w:r w:rsidRPr="00F122EA">
        <w:rPr>
          <w:rFonts w:ascii="Garamond" w:hAnsi="Garamond" w:cs="Arial"/>
          <w:b/>
          <w:bCs/>
          <w:i/>
          <w:iCs/>
          <w:sz w:val="24"/>
          <w:szCs w:val="24"/>
        </w:rPr>
        <w:t>Conclusion</w:t>
      </w:r>
      <w:r w:rsidRPr="00F122EA">
        <w:rPr>
          <w:rFonts w:ascii="Garamond" w:hAnsi="Garamond" w:cs="Arial"/>
          <w:sz w:val="24"/>
          <w:szCs w:val="24"/>
        </w:rPr>
        <w:t xml:space="preserve">. </w:t>
      </w:r>
      <w:r w:rsidRPr="00F122EA">
        <w:rPr>
          <w:rFonts w:ascii="Garamond" w:hAnsi="Garamond" w:cs="Arial"/>
          <w:b/>
          <w:bCs/>
          <w:sz w:val="24"/>
          <w:szCs w:val="24"/>
        </w:rPr>
        <w:t xml:space="preserve">The Board voted (3-0) to </w:t>
      </w:r>
      <w:r>
        <w:rPr>
          <w:rFonts w:ascii="Garamond" w:hAnsi="Garamond" w:cs="Arial"/>
          <w:b/>
          <w:bCs/>
          <w:sz w:val="24"/>
          <w:szCs w:val="24"/>
        </w:rPr>
        <w:t>APPROVE</w:t>
      </w:r>
      <w:r w:rsidRPr="00F122EA">
        <w:rPr>
          <w:rFonts w:ascii="Garamond" w:hAnsi="Garamond" w:cs="Arial"/>
          <w:b/>
          <w:bCs/>
          <w:sz w:val="24"/>
          <w:szCs w:val="24"/>
        </w:rPr>
        <w:t xml:space="preserve"> the application as proposed. </w:t>
      </w:r>
      <w:r w:rsidRPr="00F122EA">
        <w:rPr>
          <w:rFonts w:ascii="Garamond" w:hAnsi="Garamond" w:cs="Arial"/>
          <w:sz w:val="24"/>
          <w:szCs w:val="24"/>
        </w:rPr>
        <w:t xml:space="preserve"> </w:t>
      </w:r>
    </w:p>
    <w:p w14:paraId="44625301" w14:textId="77777777" w:rsidR="00567D67" w:rsidRDefault="00567D67" w:rsidP="00567D67">
      <w:pPr>
        <w:jc w:val="both"/>
        <w:rPr>
          <w:rFonts w:ascii="Garamond" w:hAnsi="Garamond" w:cs="Arial"/>
          <w:b/>
          <w:bCs/>
          <w:i/>
          <w:iCs/>
          <w:sz w:val="24"/>
          <w:szCs w:val="24"/>
          <w:u w:val="single"/>
        </w:rPr>
      </w:pPr>
    </w:p>
    <w:p w14:paraId="1C44FD9F" w14:textId="4208F8C1" w:rsidR="00984439" w:rsidRPr="00984439" w:rsidRDefault="00984439" w:rsidP="00567D67">
      <w:pPr>
        <w:jc w:val="both"/>
        <w:rPr>
          <w:rFonts w:ascii="Garamond" w:hAnsi="Garamond" w:cs="Arial"/>
          <w:b/>
          <w:bCs/>
          <w:i/>
          <w:iCs/>
          <w:sz w:val="24"/>
          <w:szCs w:val="24"/>
          <w:u w:val="single"/>
        </w:rPr>
      </w:pPr>
      <w:r w:rsidRPr="00984439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lastRenderedPageBreak/>
        <w:t xml:space="preserve">Agenda Item # </w:t>
      </w:r>
      <w:r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4</w:t>
      </w:r>
      <w:r w:rsidRPr="00984439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: S</w:t>
      </w:r>
      <w:r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K</w:t>
      </w:r>
      <w:r w:rsidRPr="00984439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2026-002.</w:t>
      </w:r>
      <w:r w:rsidR="00567D67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Pr="00984439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Applicants</w:t>
      </w:r>
      <w:r w:rsidR="00567D67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=</w:t>
      </w:r>
      <w:r w:rsidRPr="00984439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Matt Dyer &amp; Heather Chadwick</w:t>
      </w:r>
      <w:r w:rsidRPr="00984439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>.</w:t>
      </w:r>
      <w:r w:rsidR="00567D67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 </w:t>
      </w:r>
      <w:r w:rsidRPr="00984439">
        <w:rPr>
          <w:rFonts w:ascii="Garamond" w:hAnsi="Garamond" w:cs="Arial"/>
          <w:b/>
          <w:bCs/>
          <w:i/>
          <w:iCs/>
          <w:sz w:val="24"/>
          <w:szCs w:val="24"/>
          <w:u w:val="single"/>
        </w:rPr>
        <w:t xml:space="preserve">Parcel ID: EM0617. </w:t>
      </w:r>
    </w:p>
    <w:p w14:paraId="159E6020" w14:textId="0F7E081C" w:rsidR="00567D67" w:rsidRPr="00480EFC" w:rsidRDefault="00CA54FB" w:rsidP="00567D67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480EFC">
        <w:rPr>
          <w:rFonts w:ascii="Garamond" w:hAnsi="Garamond" w:cs="Arial"/>
          <w:sz w:val="24"/>
          <w:szCs w:val="24"/>
        </w:rPr>
        <w:t xml:space="preserve">Matt Dyer recused himself as chair on this voluntary sketch plan application because he is the applicant. Bob DiPalma took over as acting chair for this agenda item only. </w:t>
      </w:r>
    </w:p>
    <w:p w14:paraId="20B8A441" w14:textId="1F89C4E9" w:rsidR="00CA54FB" w:rsidRPr="00480EFC" w:rsidRDefault="00CA54FB" w:rsidP="00567D67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480EFC">
        <w:rPr>
          <w:rFonts w:ascii="Garamond" w:hAnsi="Garamond" w:cs="Arial"/>
          <w:sz w:val="24"/>
          <w:szCs w:val="24"/>
        </w:rPr>
        <w:t xml:space="preserve">Discussion was had on Applicants proposed 2-lot subdivision. </w:t>
      </w:r>
    </w:p>
    <w:p w14:paraId="453D1811" w14:textId="7609ADB2" w:rsidR="00CA54FB" w:rsidRPr="00480EFC" w:rsidRDefault="000C06E5" w:rsidP="00567D67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480EFC">
        <w:rPr>
          <w:rFonts w:ascii="Garamond" w:hAnsi="Garamond" w:cs="Arial"/>
          <w:sz w:val="24"/>
          <w:szCs w:val="24"/>
        </w:rPr>
        <w:t xml:space="preserve">Preliminary plans were reviewed, the lot to be subdivided </w:t>
      </w:r>
      <w:r w:rsidR="00395CF6" w:rsidRPr="00480EFC">
        <w:rPr>
          <w:rFonts w:ascii="Garamond" w:hAnsi="Garamond" w:cs="Arial"/>
          <w:sz w:val="24"/>
          <w:szCs w:val="24"/>
        </w:rPr>
        <w:t>abut</w:t>
      </w:r>
      <w:r w:rsidR="00395CF6">
        <w:rPr>
          <w:rFonts w:ascii="Garamond" w:hAnsi="Garamond" w:cs="Arial"/>
          <w:sz w:val="24"/>
          <w:szCs w:val="24"/>
        </w:rPr>
        <w:t>s</w:t>
      </w:r>
      <w:r w:rsidRPr="00480EFC">
        <w:rPr>
          <w:rFonts w:ascii="Garamond" w:hAnsi="Garamond" w:cs="Arial"/>
          <w:sz w:val="24"/>
          <w:szCs w:val="24"/>
        </w:rPr>
        <w:t xml:space="preserve"> the road.</w:t>
      </w:r>
    </w:p>
    <w:p w14:paraId="0918DA13" w14:textId="693C22A2" w:rsidR="000C06E5" w:rsidRPr="00480EFC" w:rsidRDefault="000C06E5" w:rsidP="00567D67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480EFC">
        <w:rPr>
          <w:rFonts w:ascii="Garamond" w:hAnsi="Garamond" w:cs="Arial"/>
          <w:sz w:val="24"/>
          <w:szCs w:val="24"/>
        </w:rPr>
        <w:t xml:space="preserve">Applicant noted that the proposed subdivision will create an interior lot with no frontage, triggering the need for an easement or right-of-way. </w:t>
      </w:r>
    </w:p>
    <w:p w14:paraId="6060CB31" w14:textId="59E98FC9" w:rsidR="000C06E5" w:rsidRDefault="000C06E5" w:rsidP="000C06E5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480EFC">
        <w:rPr>
          <w:rFonts w:ascii="Garamond" w:hAnsi="Garamond" w:cs="Arial"/>
          <w:sz w:val="24"/>
          <w:szCs w:val="24"/>
        </w:rPr>
        <w:t>Applicant no</w:t>
      </w:r>
      <w:r w:rsidR="00184F62" w:rsidRPr="00480EFC">
        <w:rPr>
          <w:rFonts w:ascii="Garamond" w:hAnsi="Garamond" w:cs="Arial"/>
          <w:sz w:val="24"/>
          <w:szCs w:val="24"/>
        </w:rPr>
        <w:t>ted that this</w:t>
      </w:r>
      <w:r w:rsidR="00480EFC" w:rsidRPr="00480EFC">
        <w:rPr>
          <w:rFonts w:ascii="Garamond" w:hAnsi="Garamond" w:cs="Arial"/>
          <w:sz w:val="24"/>
          <w:szCs w:val="24"/>
        </w:rPr>
        <w:t xml:space="preserve"> legal requirement </w:t>
      </w:r>
      <w:r w:rsidR="00CA1ECC">
        <w:rPr>
          <w:rFonts w:ascii="Garamond" w:hAnsi="Garamond" w:cs="Arial"/>
          <w:sz w:val="24"/>
          <w:szCs w:val="24"/>
        </w:rPr>
        <w:t xml:space="preserve">to reserve the easement </w:t>
      </w:r>
      <w:r w:rsidR="00480EFC" w:rsidRPr="00480EFC">
        <w:rPr>
          <w:rFonts w:ascii="Garamond" w:hAnsi="Garamond" w:cs="Arial"/>
          <w:sz w:val="24"/>
          <w:szCs w:val="24"/>
        </w:rPr>
        <w:t xml:space="preserve">will be captured in a draft deed. </w:t>
      </w:r>
    </w:p>
    <w:p w14:paraId="0B2EC62D" w14:textId="72A67290" w:rsidR="008C5E58" w:rsidRDefault="008317D9" w:rsidP="008317D9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DRB Vice-Chair DiPalma noted that the driveway maintenance agreement may want to be left out of the deed and</w:t>
      </w:r>
      <w:r w:rsidR="00EB0CF6">
        <w:rPr>
          <w:rFonts w:ascii="Garamond" w:hAnsi="Garamond" w:cs="Arial"/>
          <w:sz w:val="24"/>
          <w:szCs w:val="24"/>
        </w:rPr>
        <w:t xml:space="preserve"> captured</w:t>
      </w:r>
      <w:r>
        <w:rPr>
          <w:rFonts w:ascii="Garamond" w:hAnsi="Garamond" w:cs="Arial"/>
          <w:sz w:val="24"/>
          <w:szCs w:val="24"/>
        </w:rPr>
        <w:t xml:space="preserve"> instead </w:t>
      </w:r>
      <w:r w:rsidR="00EB0CF6">
        <w:rPr>
          <w:rFonts w:ascii="Garamond" w:hAnsi="Garamond" w:cs="Arial"/>
          <w:sz w:val="24"/>
          <w:szCs w:val="24"/>
        </w:rPr>
        <w:t>in</w:t>
      </w:r>
      <w:r>
        <w:rPr>
          <w:rFonts w:ascii="Garamond" w:hAnsi="Garamond" w:cs="Arial"/>
          <w:sz w:val="24"/>
          <w:szCs w:val="24"/>
        </w:rPr>
        <w:t xml:space="preserve"> a separate, standalone document. </w:t>
      </w:r>
    </w:p>
    <w:p w14:paraId="24E669B3" w14:textId="356B9913" w:rsidR="005559F1" w:rsidRDefault="005559F1" w:rsidP="005559F1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 State WW permit will be pulled. </w:t>
      </w:r>
    </w:p>
    <w:p w14:paraId="650FB1B3" w14:textId="11F0D649" w:rsidR="00966FFE" w:rsidRDefault="00966FFE" w:rsidP="005559F1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Applicant asked </w:t>
      </w:r>
      <w:r w:rsidR="009F2418">
        <w:rPr>
          <w:rFonts w:ascii="Garamond" w:hAnsi="Garamond" w:cs="Arial"/>
          <w:sz w:val="24"/>
          <w:szCs w:val="24"/>
        </w:rPr>
        <w:t xml:space="preserve">the DRB if stormwater and drainage would be a potential concern. </w:t>
      </w:r>
    </w:p>
    <w:p w14:paraId="21CEAA69" w14:textId="3D2CE6A5" w:rsidR="009F2418" w:rsidRDefault="009F2418" w:rsidP="009F2418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Discussion was had on </w:t>
      </w:r>
      <w:r w:rsidR="003F58A4">
        <w:rPr>
          <w:rFonts w:ascii="Garamond" w:hAnsi="Garamond" w:cs="Arial"/>
          <w:sz w:val="24"/>
          <w:szCs w:val="24"/>
        </w:rPr>
        <w:t xml:space="preserve">when to calculate or </w:t>
      </w:r>
      <w:r w:rsidR="00032EE0">
        <w:rPr>
          <w:rFonts w:ascii="Garamond" w:hAnsi="Garamond" w:cs="Arial"/>
          <w:sz w:val="24"/>
          <w:szCs w:val="24"/>
        </w:rPr>
        <w:t>determine if the increased impervious associated with a future house</w:t>
      </w:r>
      <w:r w:rsidR="000D2A31">
        <w:rPr>
          <w:rFonts w:ascii="Garamond" w:hAnsi="Garamond" w:cs="Arial"/>
          <w:sz w:val="24"/>
          <w:szCs w:val="24"/>
        </w:rPr>
        <w:t xml:space="preserve"> site</w:t>
      </w:r>
      <w:r w:rsidR="00032EE0">
        <w:rPr>
          <w:rFonts w:ascii="Garamond" w:hAnsi="Garamond" w:cs="Arial"/>
          <w:sz w:val="24"/>
          <w:szCs w:val="24"/>
        </w:rPr>
        <w:t xml:space="preserve"> </w:t>
      </w:r>
      <w:r w:rsidR="002F30CC">
        <w:rPr>
          <w:rFonts w:ascii="Garamond" w:hAnsi="Garamond" w:cs="Arial"/>
          <w:sz w:val="24"/>
          <w:szCs w:val="24"/>
        </w:rPr>
        <w:t xml:space="preserve">would cause or create any undue drainage or increase expenditure of public funds. </w:t>
      </w:r>
    </w:p>
    <w:p w14:paraId="09382AC8" w14:textId="77777777" w:rsidR="00957703" w:rsidRDefault="0090239F" w:rsidP="000D2A31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Additional discussion was </w:t>
      </w:r>
      <w:r w:rsidR="00E15152">
        <w:rPr>
          <w:rFonts w:ascii="Garamond" w:hAnsi="Garamond" w:cs="Arial"/>
          <w:sz w:val="24"/>
          <w:szCs w:val="24"/>
        </w:rPr>
        <w:t>conducted</w:t>
      </w:r>
      <w:r>
        <w:rPr>
          <w:rFonts w:ascii="Garamond" w:hAnsi="Garamond" w:cs="Arial"/>
          <w:sz w:val="24"/>
          <w:szCs w:val="24"/>
        </w:rPr>
        <w:t xml:space="preserve"> on the type of proof needed to show that drainage and stormwater are accounted for</w:t>
      </w:r>
      <w:r w:rsidR="00C9628D">
        <w:rPr>
          <w:rFonts w:ascii="Garamond" w:hAnsi="Garamond" w:cs="Arial"/>
          <w:sz w:val="24"/>
          <w:szCs w:val="24"/>
        </w:rPr>
        <w:t>.</w:t>
      </w:r>
      <w:r>
        <w:rPr>
          <w:rFonts w:ascii="Garamond" w:hAnsi="Garamond" w:cs="Arial"/>
          <w:sz w:val="24"/>
          <w:szCs w:val="24"/>
        </w:rPr>
        <w:t xml:space="preserve"> </w:t>
      </w:r>
    </w:p>
    <w:p w14:paraId="374EBD90" w14:textId="77777777" w:rsidR="00957703" w:rsidRDefault="00E15152" w:rsidP="00957703">
      <w:pPr>
        <w:pStyle w:val="ListParagraph"/>
        <w:widowControl/>
        <w:numPr>
          <w:ilvl w:val="2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</w:t>
      </w:r>
      <w:r w:rsidR="0090239F">
        <w:rPr>
          <w:rFonts w:ascii="Garamond" w:hAnsi="Garamond" w:cs="Arial"/>
          <w:sz w:val="24"/>
          <w:szCs w:val="24"/>
        </w:rPr>
        <w:t>deally, hydrologic modelin</w:t>
      </w:r>
      <w:r>
        <w:rPr>
          <w:rFonts w:ascii="Garamond" w:hAnsi="Garamond" w:cs="Arial"/>
          <w:sz w:val="24"/>
          <w:szCs w:val="24"/>
        </w:rPr>
        <w:t xml:space="preserve">g will prove satisfaction with the subdivision drainage standards. </w:t>
      </w:r>
    </w:p>
    <w:p w14:paraId="53448C3E" w14:textId="77E8C15B" w:rsidR="000D2A31" w:rsidRDefault="00957703" w:rsidP="00957703">
      <w:pPr>
        <w:pStyle w:val="ListParagraph"/>
        <w:widowControl/>
        <w:numPr>
          <w:ilvl w:val="2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</w:t>
      </w:r>
      <w:r w:rsidR="00E15152">
        <w:rPr>
          <w:rFonts w:ascii="Garamond" w:hAnsi="Garamond" w:cs="Arial"/>
          <w:sz w:val="24"/>
          <w:szCs w:val="24"/>
        </w:rPr>
        <w:t xml:space="preserve"> narrative or cover </w:t>
      </w:r>
      <w:r>
        <w:rPr>
          <w:rFonts w:ascii="Garamond" w:hAnsi="Garamond" w:cs="Arial"/>
          <w:sz w:val="24"/>
          <w:szCs w:val="24"/>
        </w:rPr>
        <w:t>letter from the engineer</w:t>
      </w:r>
      <w:r w:rsidR="00E15152">
        <w:rPr>
          <w:rFonts w:ascii="Garamond" w:hAnsi="Garamond" w:cs="Arial"/>
          <w:sz w:val="24"/>
          <w:szCs w:val="24"/>
        </w:rPr>
        <w:t xml:space="preserve"> </w:t>
      </w:r>
      <w:r w:rsidR="000B15C9">
        <w:rPr>
          <w:rFonts w:ascii="Garamond" w:hAnsi="Garamond" w:cs="Arial"/>
          <w:sz w:val="24"/>
          <w:szCs w:val="24"/>
        </w:rPr>
        <w:t xml:space="preserve">could also </w:t>
      </w:r>
      <w:r w:rsidR="00E15152">
        <w:rPr>
          <w:rFonts w:ascii="Garamond" w:hAnsi="Garamond" w:cs="Arial"/>
          <w:sz w:val="24"/>
          <w:szCs w:val="24"/>
        </w:rPr>
        <w:t xml:space="preserve">be used to </w:t>
      </w:r>
      <w:r w:rsidR="000B15C9">
        <w:rPr>
          <w:rFonts w:ascii="Garamond" w:hAnsi="Garamond" w:cs="Arial"/>
          <w:sz w:val="24"/>
          <w:szCs w:val="24"/>
        </w:rPr>
        <w:t xml:space="preserve">show satisfaction with applicable standards. </w:t>
      </w:r>
    </w:p>
    <w:p w14:paraId="5C87DB6C" w14:textId="4F0FA38D" w:rsidR="000B15C9" w:rsidRPr="00CA4B63" w:rsidRDefault="000B15C9" w:rsidP="00CA4B63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CA4B63">
        <w:rPr>
          <w:rFonts w:ascii="Garamond" w:hAnsi="Garamond" w:cs="Arial"/>
          <w:sz w:val="24"/>
          <w:szCs w:val="24"/>
        </w:rPr>
        <w:t xml:space="preserve">Applicant will depict the new, replaced culvert under Route Two on both the proposed Plat and Plans. </w:t>
      </w:r>
    </w:p>
    <w:p w14:paraId="46B1058F" w14:textId="049B9B73" w:rsidR="000B15C9" w:rsidRDefault="00C958C9" w:rsidP="000B15C9">
      <w:pPr>
        <w:pStyle w:val="ListParagraph"/>
        <w:widowControl/>
        <w:numPr>
          <w:ilvl w:val="2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Applicant may get additional information or provide further testimony t</w:t>
      </w:r>
      <w:r w:rsidR="00C25DFC">
        <w:rPr>
          <w:rFonts w:ascii="Garamond" w:hAnsi="Garamond" w:cs="Arial"/>
          <w:sz w:val="24"/>
          <w:szCs w:val="24"/>
        </w:rPr>
        <w:t xml:space="preserve">o speak to the adequacy and capacity of the existing culvert under Route Two. </w:t>
      </w:r>
    </w:p>
    <w:p w14:paraId="077D93D8" w14:textId="056E8684" w:rsidR="003964E0" w:rsidRDefault="003964E0" w:rsidP="003964E0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DRB Member Monks noted that the Applicant should </w:t>
      </w:r>
      <w:r w:rsidR="00070C7D">
        <w:rPr>
          <w:rFonts w:ascii="Garamond" w:hAnsi="Garamond" w:cs="Arial"/>
          <w:sz w:val="24"/>
          <w:szCs w:val="24"/>
        </w:rPr>
        <w:t xml:space="preserve">denote </w:t>
      </w:r>
      <w:r w:rsidR="000F53CC">
        <w:rPr>
          <w:rFonts w:ascii="Garamond" w:hAnsi="Garamond" w:cs="Arial"/>
          <w:sz w:val="24"/>
          <w:szCs w:val="24"/>
        </w:rPr>
        <w:t>on the site plan, not the plat, that</w:t>
      </w:r>
      <w:r w:rsidR="00070C7D">
        <w:rPr>
          <w:rFonts w:ascii="Garamond" w:hAnsi="Garamond" w:cs="Arial"/>
          <w:sz w:val="24"/>
          <w:szCs w:val="24"/>
        </w:rPr>
        <w:t xml:space="preserve"> this subdivision is a master development plan. </w:t>
      </w:r>
    </w:p>
    <w:p w14:paraId="1E9675FF" w14:textId="68130860" w:rsidR="000F53CC" w:rsidRDefault="000F53CC" w:rsidP="003964E0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Applicant discussed the procedure for requesting a combined </w:t>
      </w:r>
      <w:r w:rsidR="006A0E15">
        <w:rPr>
          <w:rFonts w:ascii="Garamond" w:hAnsi="Garamond" w:cs="Arial"/>
          <w:sz w:val="24"/>
          <w:szCs w:val="24"/>
        </w:rPr>
        <w:t>subdivision hearing</w:t>
      </w:r>
      <w:r w:rsidR="001F10F7">
        <w:rPr>
          <w:rFonts w:ascii="Garamond" w:hAnsi="Garamond" w:cs="Arial"/>
          <w:sz w:val="24"/>
          <w:szCs w:val="24"/>
        </w:rPr>
        <w:t xml:space="preserve"> and </w:t>
      </w:r>
      <w:r w:rsidR="003070F5">
        <w:rPr>
          <w:rFonts w:ascii="Garamond" w:hAnsi="Garamond" w:cs="Arial"/>
          <w:sz w:val="24"/>
          <w:szCs w:val="24"/>
        </w:rPr>
        <w:t xml:space="preserve">asked what it would take for the Board to entertain a waiver to such requirement. </w:t>
      </w:r>
      <w:r w:rsidR="006A0E15">
        <w:rPr>
          <w:rFonts w:ascii="Garamond" w:hAnsi="Garamond" w:cs="Arial"/>
          <w:sz w:val="24"/>
          <w:szCs w:val="24"/>
        </w:rPr>
        <w:t xml:space="preserve"> </w:t>
      </w:r>
    </w:p>
    <w:p w14:paraId="0787246E" w14:textId="3AEAAE46" w:rsidR="000F53CC" w:rsidRDefault="000F53CC" w:rsidP="000F53CC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It was determined that </w:t>
      </w:r>
      <w:r w:rsidR="00FA764A">
        <w:rPr>
          <w:rFonts w:ascii="Garamond" w:hAnsi="Garamond" w:cs="Arial"/>
          <w:sz w:val="24"/>
          <w:szCs w:val="24"/>
        </w:rPr>
        <w:t xml:space="preserve">a waiver could be granted to the subdivision two-step, consisting of preliminary then final approval. </w:t>
      </w:r>
    </w:p>
    <w:p w14:paraId="0361A27D" w14:textId="08B0F4E9" w:rsidR="006A0E15" w:rsidRDefault="006A0E15" w:rsidP="000F53CC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It was discussed that holding a preliminary subdivision hearing </w:t>
      </w:r>
      <w:r w:rsidR="00252CA3">
        <w:rPr>
          <w:rFonts w:ascii="Garamond" w:hAnsi="Garamond" w:cs="Arial"/>
          <w:sz w:val="24"/>
          <w:szCs w:val="24"/>
        </w:rPr>
        <w:t xml:space="preserve">then a final subdivision hearing may cause public notice issues. </w:t>
      </w:r>
    </w:p>
    <w:p w14:paraId="5840A2C4" w14:textId="4A7C5E6E" w:rsidR="00CA4B63" w:rsidRDefault="003964E0" w:rsidP="00CA4B63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Jericho Road Resident and Planning Commission Member</w:t>
      </w:r>
      <w:r w:rsidR="008C61AC">
        <w:rPr>
          <w:rFonts w:ascii="Garamond" w:hAnsi="Garamond" w:cs="Arial"/>
          <w:sz w:val="24"/>
          <w:szCs w:val="24"/>
        </w:rPr>
        <w:t xml:space="preserve"> Cheslye Brooks </w:t>
      </w:r>
      <w:r w:rsidR="00936A0F">
        <w:rPr>
          <w:rFonts w:ascii="Garamond" w:hAnsi="Garamond" w:cs="Arial"/>
          <w:sz w:val="24"/>
          <w:szCs w:val="24"/>
        </w:rPr>
        <w:t xml:space="preserve">asked about the access width for emergency service vehicles to pass one another. </w:t>
      </w:r>
    </w:p>
    <w:p w14:paraId="1E329F7D" w14:textId="44786F2C" w:rsidR="00CF7EE6" w:rsidRPr="00480EFC" w:rsidRDefault="00CF7EE6" w:rsidP="00CF7EE6">
      <w:pPr>
        <w:pStyle w:val="ListParagraph"/>
        <w:widowControl/>
        <w:numPr>
          <w:ilvl w:val="1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Applicant explained the existing conditions of the driveway and access, including built features for </w:t>
      </w:r>
      <w:r w:rsidR="001F10F7">
        <w:rPr>
          <w:rFonts w:ascii="Garamond" w:hAnsi="Garamond" w:cs="Arial"/>
          <w:sz w:val="24"/>
          <w:szCs w:val="24"/>
        </w:rPr>
        <w:t>fire access.</w:t>
      </w:r>
      <w:r>
        <w:rPr>
          <w:rFonts w:ascii="Garamond" w:hAnsi="Garamond" w:cs="Arial"/>
          <w:sz w:val="24"/>
          <w:szCs w:val="24"/>
        </w:rPr>
        <w:t xml:space="preserve"> </w:t>
      </w:r>
    </w:p>
    <w:p w14:paraId="62415712" w14:textId="0FFAAFFF" w:rsidR="00E20B18" w:rsidRPr="003070F5" w:rsidRDefault="00567D67" w:rsidP="003070F5">
      <w:pPr>
        <w:pStyle w:val="ListParagraph"/>
        <w:widowControl/>
        <w:numPr>
          <w:ilvl w:val="0"/>
          <w:numId w:val="1"/>
        </w:numPr>
        <w:autoSpaceDE/>
        <w:autoSpaceDN/>
        <w:spacing w:line="278" w:lineRule="auto"/>
        <w:jc w:val="both"/>
        <w:rPr>
          <w:rFonts w:ascii="Garamond" w:hAnsi="Garamond" w:cs="Arial"/>
          <w:sz w:val="24"/>
          <w:szCs w:val="24"/>
        </w:rPr>
      </w:pPr>
      <w:r w:rsidRPr="00AD0BD2">
        <w:rPr>
          <w:rFonts w:ascii="Garamond" w:hAnsi="Garamond"/>
          <w:b/>
          <w:bCs/>
          <w:i/>
          <w:iCs/>
          <w:sz w:val="24"/>
          <w:szCs w:val="24"/>
        </w:rPr>
        <w:t xml:space="preserve">Conclusion. </w:t>
      </w:r>
      <w:r w:rsidR="00CA54FB" w:rsidRPr="00AD0BD2">
        <w:rPr>
          <w:rFonts w:ascii="Garamond" w:hAnsi="Garamond" w:cs="Arial"/>
          <w:sz w:val="24"/>
          <w:szCs w:val="24"/>
        </w:rPr>
        <w:t>No decision was made because this sketch plan review was a voluntary, non-binding discussion</w:t>
      </w:r>
      <w:r w:rsidR="00AD0BD2">
        <w:rPr>
          <w:rFonts w:ascii="Garamond" w:hAnsi="Garamond" w:cs="Arial"/>
          <w:sz w:val="24"/>
          <w:szCs w:val="24"/>
        </w:rPr>
        <w:t xml:space="preserve"> on the Applicant. </w:t>
      </w:r>
    </w:p>
    <w:p w14:paraId="3129DCF0" w14:textId="4BA50B1D" w:rsidR="00D74A18" w:rsidRDefault="00D74A18" w:rsidP="00D74A18">
      <w:pPr>
        <w:jc w:val="center"/>
        <w:rPr>
          <w:color w:val="EE0000"/>
        </w:rPr>
      </w:pPr>
      <w:r w:rsidRPr="0099215E">
        <w:rPr>
          <w:rFonts w:ascii="Garamond" w:hAnsi="Garamond"/>
          <w:b/>
          <w:bCs/>
          <w:sz w:val="72"/>
          <w:szCs w:val="72"/>
          <w:u w:val="single"/>
        </w:rPr>
        <w:lastRenderedPageBreak/>
        <w:t>APPENDIX</w:t>
      </w:r>
    </w:p>
    <w:p w14:paraId="395159C1" w14:textId="148799F4" w:rsidR="0099215E" w:rsidRDefault="00845827">
      <w:pPr>
        <w:rPr>
          <w:color w:val="EE0000"/>
        </w:rPr>
      </w:pPr>
      <w:r>
        <w:rPr>
          <w:noProof/>
          <w:color w:val="EE0000"/>
        </w:rPr>
        <w:drawing>
          <wp:inline distT="0" distB="0" distL="0" distR="0" wp14:anchorId="57D1D641" wp14:editId="34BD9303">
            <wp:extent cx="5934075" cy="7686675"/>
            <wp:effectExtent l="0" t="0" r="9525" b="9525"/>
            <wp:docPr id="6522812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DD23F" w14:textId="77777777" w:rsidR="0099215E" w:rsidRDefault="0099215E">
      <w:pPr>
        <w:rPr>
          <w:color w:val="EE0000"/>
        </w:rPr>
      </w:pPr>
    </w:p>
    <w:p w14:paraId="3F8D6F3D" w14:textId="4DF7F1BD" w:rsidR="0099215E" w:rsidRPr="0099215E" w:rsidRDefault="00D74A18" w:rsidP="00D74A18">
      <w:pPr>
        <w:jc w:val="center"/>
        <w:rPr>
          <w:rFonts w:ascii="Garamond" w:hAnsi="Garamond"/>
          <w:b/>
          <w:bCs/>
          <w:sz w:val="72"/>
          <w:szCs w:val="72"/>
          <w:u w:val="single"/>
        </w:rPr>
      </w:pPr>
      <w:r>
        <w:rPr>
          <w:rFonts w:ascii="Garamond" w:hAnsi="Garamond"/>
          <w:b/>
          <w:bCs/>
          <w:noProof/>
          <w:sz w:val="72"/>
          <w:szCs w:val="72"/>
          <w:u w:val="single"/>
        </w:rPr>
        <w:drawing>
          <wp:inline distT="0" distB="0" distL="0" distR="0" wp14:anchorId="2CCE0874" wp14:editId="7DAE3DBD">
            <wp:extent cx="5934075" cy="7686675"/>
            <wp:effectExtent l="0" t="0" r="9525" b="9525"/>
            <wp:docPr id="10495415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215E" w:rsidRPr="0099215E" w:rsidSect="00F553B3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D51FB" w14:textId="77777777" w:rsidR="0080118B" w:rsidRDefault="0080118B">
      <w:r>
        <w:separator/>
      </w:r>
    </w:p>
  </w:endnote>
  <w:endnote w:type="continuationSeparator" w:id="0">
    <w:p w14:paraId="31B35D3D" w14:textId="77777777" w:rsidR="0080118B" w:rsidRDefault="0080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866958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p w14:paraId="08277F5B" w14:textId="77777777" w:rsidR="00F553B3" w:rsidRDefault="00F553B3">
        <w:pPr>
          <w:pStyle w:val="Footer"/>
          <w:jc w:val="center"/>
        </w:pPr>
        <w:r w:rsidRPr="0046636A">
          <w:rPr>
            <w:rFonts w:ascii="Garamond" w:hAnsi="Garamond" w:cs="Times New Roman"/>
            <w:sz w:val="20"/>
            <w:szCs w:val="20"/>
          </w:rPr>
          <w:fldChar w:fldCharType="begin"/>
        </w:r>
        <w:r w:rsidRPr="0046636A">
          <w:rPr>
            <w:rFonts w:ascii="Garamond" w:hAnsi="Garamond" w:cs="Times New Roman"/>
            <w:sz w:val="20"/>
            <w:szCs w:val="20"/>
          </w:rPr>
          <w:instrText xml:space="preserve"> PAGE   \* MERGEFORMAT </w:instrText>
        </w:r>
        <w:r w:rsidRPr="0046636A">
          <w:rPr>
            <w:rFonts w:ascii="Garamond" w:hAnsi="Garamond" w:cs="Times New Roman"/>
            <w:sz w:val="20"/>
            <w:szCs w:val="20"/>
          </w:rPr>
          <w:fldChar w:fldCharType="separate"/>
        </w:r>
        <w:r w:rsidRPr="0046636A">
          <w:rPr>
            <w:rFonts w:ascii="Garamond" w:hAnsi="Garamond" w:cs="Times New Roman"/>
            <w:noProof/>
            <w:sz w:val="20"/>
            <w:szCs w:val="20"/>
          </w:rPr>
          <w:t>2</w:t>
        </w:r>
        <w:r w:rsidRPr="0046636A">
          <w:rPr>
            <w:rFonts w:ascii="Garamond" w:hAnsi="Garamond" w:cs="Times New Roman"/>
            <w:noProof/>
            <w:sz w:val="20"/>
            <w:szCs w:val="20"/>
          </w:rPr>
          <w:fldChar w:fldCharType="end"/>
        </w:r>
      </w:p>
    </w:sdtContent>
  </w:sdt>
  <w:p w14:paraId="6E4D7736" w14:textId="77777777" w:rsidR="00F553B3" w:rsidRDefault="00F553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570A" w14:textId="77777777" w:rsidR="0080118B" w:rsidRDefault="0080118B">
      <w:r>
        <w:separator/>
      </w:r>
    </w:p>
  </w:footnote>
  <w:footnote w:type="continuationSeparator" w:id="0">
    <w:p w14:paraId="62A0258A" w14:textId="77777777" w:rsidR="0080118B" w:rsidRDefault="0080118B">
      <w:r>
        <w:continuationSeparator/>
      </w:r>
    </w:p>
  </w:footnote>
  <w:footnote w:id="1">
    <w:p w14:paraId="204CA06C" w14:textId="7F7BC483" w:rsidR="00FF478A" w:rsidRPr="00F3609C" w:rsidRDefault="00FF478A" w:rsidP="00FF478A">
      <w:pPr>
        <w:pStyle w:val="FootnoteText"/>
        <w:rPr>
          <w:rFonts w:ascii="Garamond" w:hAnsi="Garamond"/>
        </w:rPr>
      </w:pPr>
      <w:r w:rsidRPr="00F3609C">
        <w:rPr>
          <w:rStyle w:val="FootnoteReference"/>
          <w:rFonts w:ascii="Garamond" w:hAnsi="Garamond"/>
        </w:rPr>
        <w:footnoteRef/>
      </w:r>
      <w:r w:rsidRPr="00F3609C">
        <w:rPr>
          <w:rFonts w:ascii="Garamond" w:hAnsi="Garamond"/>
        </w:rPr>
        <w:t xml:space="preserve"> YouTube, MMCTV, Richmond </w:t>
      </w:r>
      <w:r w:rsidR="00F3609C">
        <w:rPr>
          <w:rFonts w:ascii="Garamond" w:hAnsi="Garamond"/>
        </w:rPr>
        <w:t>DRB</w:t>
      </w:r>
      <w:r w:rsidR="00F3609C" w:rsidRPr="00F3609C">
        <w:rPr>
          <w:rFonts w:ascii="Garamond" w:hAnsi="Garamond"/>
        </w:rPr>
        <w:t xml:space="preserve"> Aug. 12</w:t>
      </w:r>
      <w:r w:rsidRPr="00F3609C">
        <w:rPr>
          <w:rFonts w:ascii="Garamond" w:hAnsi="Garamond"/>
        </w:rPr>
        <w:t>,</w:t>
      </w:r>
      <w:r w:rsidR="00F3609C">
        <w:rPr>
          <w:rFonts w:ascii="Garamond" w:hAnsi="Garamond"/>
        </w:rPr>
        <w:t xml:space="preserve"> </w:t>
      </w:r>
      <w:r w:rsidR="00F3609C" w:rsidRPr="00F3609C">
        <w:rPr>
          <w:rFonts w:ascii="Garamond" w:hAnsi="Garamond"/>
        </w:rPr>
        <w:t xml:space="preserve">2026, </w:t>
      </w:r>
      <w:hyperlink r:id="rId1" w:history="1">
        <w:r w:rsidR="00F3609C" w:rsidRPr="00027D70">
          <w:rPr>
            <w:rStyle w:val="Hyperlink"/>
            <w:rFonts w:ascii="Garamond" w:hAnsi="Garamond"/>
          </w:rPr>
          <w:t>https://www.youtube.com/watch?v=8w3loerS6jM</w:t>
        </w:r>
      </w:hyperlink>
      <w:r w:rsidR="00F3609C" w:rsidRPr="00F3609C">
        <w:rPr>
          <w:rFonts w:ascii="Garamond" w:hAnsi="Garamond"/>
        </w:rPr>
        <w:t xml:space="preserve">. </w:t>
      </w:r>
    </w:p>
  </w:footnote>
  <w:footnote w:id="2">
    <w:p w14:paraId="79EB90E9" w14:textId="32E4346A" w:rsidR="005A2E02" w:rsidRPr="007464AD" w:rsidRDefault="005A2E02">
      <w:pPr>
        <w:pStyle w:val="FootnoteText"/>
        <w:rPr>
          <w:rFonts w:ascii="Garamond" w:hAnsi="Garamond"/>
        </w:rPr>
      </w:pPr>
      <w:r w:rsidRPr="007464AD">
        <w:rPr>
          <w:rStyle w:val="FootnoteReference"/>
          <w:rFonts w:ascii="Garamond" w:hAnsi="Garamond"/>
          <w:sz w:val="18"/>
          <w:szCs w:val="18"/>
        </w:rPr>
        <w:footnoteRef/>
      </w:r>
      <w:r w:rsidRPr="007464AD">
        <w:rPr>
          <w:rFonts w:ascii="Garamond" w:hAnsi="Garamond"/>
          <w:sz w:val="18"/>
          <w:szCs w:val="18"/>
        </w:rPr>
        <w:t xml:space="preserve"> </w:t>
      </w:r>
      <w:r w:rsidR="002319F1" w:rsidRPr="007464AD">
        <w:rPr>
          <w:rFonts w:ascii="Garamond" w:hAnsi="Garamond"/>
          <w:i/>
          <w:iCs/>
          <w:sz w:val="18"/>
          <w:szCs w:val="18"/>
        </w:rPr>
        <w:t>See</w:t>
      </w:r>
      <w:r w:rsidR="002319F1" w:rsidRPr="007464AD">
        <w:rPr>
          <w:rFonts w:ascii="Garamond" w:hAnsi="Garamond"/>
          <w:sz w:val="18"/>
          <w:szCs w:val="18"/>
        </w:rPr>
        <w:t xml:space="preserve"> </w:t>
      </w:r>
      <w:r w:rsidR="007464AD">
        <w:rPr>
          <w:rFonts w:ascii="Garamond" w:hAnsi="Garamond"/>
          <w:sz w:val="18"/>
          <w:szCs w:val="18"/>
        </w:rPr>
        <w:t>DRB</w:t>
      </w:r>
      <w:r w:rsidR="002319F1" w:rsidRPr="007464AD">
        <w:rPr>
          <w:rFonts w:ascii="Garamond" w:hAnsi="Garamond"/>
          <w:sz w:val="18"/>
          <w:szCs w:val="18"/>
        </w:rPr>
        <w:t xml:space="preserve"> </w:t>
      </w:r>
      <w:r w:rsidR="007464AD" w:rsidRPr="007464AD">
        <w:rPr>
          <w:rFonts w:ascii="Garamond" w:hAnsi="Garamond"/>
          <w:sz w:val="18"/>
          <w:szCs w:val="18"/>
        </w:rPr>
        <w:t>8/12</w:t>
      </w:r>
      <w:r w:rsidR="002319F1" w:rsidRPr="007464AD">
        <w:rPr>
          <w:rFonts w:ascii="Garamond" w:hAnsi="Garamond"/>
          <w:sz w:val="18"/>
          <w:szCs w:val="18"/>
        </w:rPr>
        <w:t xml:space="preserve">/26, </w:t>
      </w:r>
      <w:hyperlink r:id="rId2" w:history="1">
        <w:r w:rsidR="007464AD" w:rsidRPr="007464AD">
          <w:rPr>
            <w:rStyle w:val="Hyperlink"/>
            <w:rFonts w:ascii="Garamond" w:hAnsi="Garamond"/>
          </w:rPr>
          <w:t>https://www.richmondvt.gov/calendar/meeting/development-review-board-8-12-26</w:t>
        </w:r>
      </w:hyperlink>
      <w:r w:rsidR="007464AD" w:rsidRPr="007464AD">
        <w:rPr>
          <w:rFonts w:ascii="Garamond" w:hAnsi="Garamond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9E55F1"/>
    <w:multiLevelType w:val="hybridMultilevel"/>
    <w:tmpl w:val="06A2DB00"/>
    <w:lvl w:ilvl="0" w:tplc="33D26F00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77343">
    <w:abstractNumId w:val="9"/>
  </w:num>
  <w:num w:numId="2" w16cid:durableId="1888101358">
    <w:abstractNumId w:val="8"/>
  </w:num>
  <w:num w:numId="3" w16cid:durableId="2039046134">
    <w:abstractNumId w:val="6"/>
  </w:num>
  <w:num w:numId="4" w16cid:durableId="1138915898">
    <w:abstractNumId w:val="5"/>
  </w:num>
  <w:num w:numId="5" w16cid:durableId="1945842048">
    <w:abstractNumId w:val="4"/>
  </w:num>
  <w:num w:numId="6" w16cid:durableId="497697683">
    <w:abstractNumId w:val="7"/>
  </w:num>
  <w:num w:numId="7" w16cid:durableId="655913113">
    <w:abstractNumId w:val="3"/>
  </w:num>
  <w:num w:numId="8" w16cid:durableId="1685745539">
    <w:abstractNumId w:val="2"/>
  </w:num>
  <w:num w:numId="9" w16cid:durableId="2071341542">
    <w:abstractNumId w:val="1"/>
  </w:num>
  <w:num w:numId="10" w16cid:durableId="109209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47"/>
    <w:rsid w:val="00001F2A"/>
    <w:rsid w:val="0000200C"/>
    <w:rsid w:val="000044E1"/>
    <w:rsid w:val="00006D5C"/>
    <w:rsid w:val="0000758C"/>
    <w:rsid w:val="0001614A"/>
    <w:rsid w:val="00021B33"/>
    <w:rsid w:val="000224B4"/>
    <w:rsid w:val="0002739F"/>
    <w:rsid w:val="00032EE0"/>
    <w:rsid w:val="0003622A"/>
    <w:rsid w:val="00040D3B"/>
    <w:rsid w:val="0007097F"/>
    <w:rsid w:val="00070C7D"/>
    <w:rsid w:val="00085DBC"/>
    <w:rsid w:val="00086614"/>
    <w:rsid w:val="000922DE"/>
    <w:rsid w:val="000968C1"/>
    <w:rsid w:val="0009748A"/>
    <w:rsid w:val="000A2CCD"/>
    <w:rsid w:val="000A78CE"/>
    <w:rsid w:val="000A79AE"/>
    <w:rsid w:val="000B15C9"/>
    <w:rsid w:val="000B3D41"/>
    <w:rsid w:val="000B5268"/>
    <w:rsid w:val="000C06E5"/>
    <w:rsid w:val="000C2222"/>
    <w:rsid w:val="000C3A58"/>
    <w:rsid w:val="000D0574"/>
    <w:rsid w:val="000D2A31"/>
    <w:rsid w:val="000E2A4E"/>
    <w:rsid w:val="000E4539"/>
    <w:rsid w:val="000E6BC3"/>
    <w:rsid w:val="000F18FE"/>
    <w:rsid w:val="000F53CC"/>
    <w:rsid w:val="00101BF8"/>
    <w:rsid w:val="00111DF4"/>
    <w:rsid w:val="0011677E"/>
    <w:rsid w:val="00120ADD"/>
    <w:rsid w:val="001222E7"/>
    <w:rsid w:val="001316A6"/>
    <w:rsid w:val="0013189F"/>
    <w:rsid w:val="001324C1"/>
    <w:rsid w:val="0013736B"/>
    <w:rsid w:val="00140F67"/>
    <w:rsid w:val="001466CF"/>
    <w:rsid w:val="0016553D"/>
    <w:rsid w:val="001718B9"/>
    <w:rsid w:val="00184F62"/>
    <w:rsid w:val="00190154"/>
    <w:rsid w:val="0019310F"/>
    <w:rsid w:val="001934FD"/>
    <w:rsid w:val="00193CFD"/>
    <w:rsid w:val="00195CBF"/>
    <w:rsid w:val="001B330E"/>
    <w:rsid w:val="001C4065"/>
    <w:rsid w:val="001F10F7"/>
    <w:rsid w:val="001F7985"/>
    <w:rsid w:val="00207A81"/>
    <w:rsid w:val="00213D0B"/>
    <w:rsid w:val="002215DA"/>
    <w:rsid w:val="002319F1"/>
    <w:rsid w:val="002362BB"/>
    <w:rsid w:val="00236947"/>
    <w:rsid w:val="0024316B"/>
    <w:rsid w:val="00252CA3"/>
    <w:rsid w:val="00255505"/>
    <w:rsid w:val="002630A1"/>
    <w:rsid w:val="00270AAD"/>
    <w:rsid w:val="0027208F"/>
    <w:rsid w:val="00276079"/>
    <w:rsid w:val="002836E3"/>
    <w:rsid w:val="0028718A"/>
    <w:rsid w:val="0029089E"/>
    <w:rsid w:val="002A139A"/>
    <w:rsid w:val="002A4524"/>
    <w:rsid w:val="002C029C"/>
    <w:rsid w:val="002C65CD"/>
    <w:rsid w:val="002D270A"/>
    <w:rsid w:val="002D2945"/>
    <w:rsid w:val="002D56B7"/>
    <w:rsid w:val="002E00BD"/>
    <w:rsid w:val="002E2DEC"/>
    <w:rsid w:val="002F30CC"/>
    <w:rsid w:val="002F4886"/>
    <w:rsid w:val="002F7600"/>
    <w:rsid w:val="003070F5"/>
    <w:rsid w:val="00321C0E"/>
    <w:rsid w:val="00323129"/>
    <w:rsid w:val="00326189"/>
    <w:rsid w:val="00346F0D"/>
    <w:rsid w:val="003472D9"/>
    <w:rsid w:val="003505C2"/>
    <w:rsid w:val="00355FE6"/>
    <w:rsid w:val="00362FF3"/>
    <w:rsid w:val="00363465"/>
    <w:rsid w:val="00370128"/>
    <w:rsid w:val="00377C0D"/>
    <w:rsid w:val="00383287"/>
    <w:rsid w:val="00383460"/>
    <w:rsid w:val="00390968"/>
    <w:rsid w:val="00395CF6"/>
    <w:rsid w:val="00396163"/>
    <w:rsid w:val="003964E0"/>
    <w:rsid w:val="003A52CB"/>
    <w:rsid w:val="003A5381"/>
    <w:rsid w:val="003B7A1E"/>
    <w:rsid w:val="003C7125"/>
    <w:rsid w:val="003D524C"/>
    <w:rsid w:val="003D5F93"/>
    <w:rsid w:val="003F0303"/>
    <w:rsid w:val="003F2DC5"/>
    <w:rsid w:val="003F4A2A"/>
    <w:rsid w:val="003F58A4"/>
    <w:rsid w:val="00405098"/>
    <w:rsid w:val="004354C3"/>
    <w:rsid w:val="004440CA"/>
    <w:rsid w:val="004479EB"/>
    <w:rsid w:val="00447A6D"/>
    <w:rsid w:val="004528A6"/>
    <w:rsid w:val="004532E4"/>
    <w:rsid w:val="004573C2"/>
    <w:rsid w:val="00466BF7"/>
    <w:rsid w:val="004757EF"/>
    <w:rsid w:val="00480EFC"/>
    <w:rsid w:val="004901B4"/>
    <w:rsid w:val="0049152C"/>
    <w:rsid w:val="004B177C"/>
    <w:rsid w:val="004C5AFC"/>
    <w:rsid w:val="004D19B3"/>
    <w:rsid w:val="004E0B08"/>
    <w:rsid w:val="004E15F6"/>
    <w:rsid w:val="004E4A3B"/>
    <w:rsid w:val="004F5AE1"/>
    <w:rsid w:val="00503390"/>
    <w:rsid w:val="00506317"/>
    <w:rsid w:val="00520DA2"/>
    <w:rsid w:val="00521763"/>
    <w:rsid w:val="0052434D"/>
    <w:rsid w:val="005245ED"/>
    <w:rsid w:val="00525CD4"/>
    <w:rsid w:val="00536DEF"/>
    <w:rsid w:val="00541618"/>
    <w:rsid w:val="00542282"/>
    <w:rsid w:val="00542E46"/>
    <w:rsid w:val="00553DD7"/>
    <w:rsid w:val="00555276"/>
    <w:rsid w:val="005559F1"/>
    <w:rsid w:val="00562D17"/>
    <w:rsid w:val="00567D67"/>
    <w:rsid w:val="00580DFE"/>
    <w:rsid w:val="00584A9D"/>
    <w:rsid w:val="005904DE"/>
    <w:rsid w:val="00592E59"/>
    <w:rsid w:val="00597640"/>
    <w:rsid w:val="00597EE3"/>
    <w:rsid w:val="005A2E02"/>
    <w:rsid w:val="005B61C5"/>
    <w:rsid w:val="005C3C58"/>
    <w:rsid w:val="005C4A01"/>
    <w:rsid w:val="005C4ADF"/>
    <w:rsid w:val="005C5414"/>
    <w:rsid w:val="005D3E21"/>
    <w:rsid w:val="005D60A8"/>
    <w:rsid w:val="005F29D1"/>
    <w:rsid w:val="00603266"/>
    <w:rsid w:val="00603AC5"/>
    <w:rsid w:val="00611541"/>
    <w:rsid w:val="00617975"/>
    <w:rsid w:val="0062371D"/>
    <w:rsid w:val="00627CCE"/>
    <w:rsid w:val="00630476"/>
    <w:rsid w:val="00631354"/>
    <w:rsid w:val="006325BD"/>
    <w:rsid w:val="00641C6B"/>
    <w:rsid w:val="00656B13"/>
    <w:rsid w:val="00663934"/>
    <w:rsid w:val="0066453F"/>
    <w:rsid w:val="006666CB"/>
    <w:rsid w:val="00670BAF"/>
    <w:rsid w:val="00672E9A"/>
    <w:rsid w:val="00676462"/>
    <w:rsid w:val="00677F79"/>
    <w:rsid w:val="006831A9"/>
    <w:rsid w:val="00686D15"/>
    <w:rsid w:val="0069400F"/>
    <w:rsid w:val="006A0E15"/>
    <w:rsid w:val="006C4E4A"/>
    <w:rsid w:val="006C7FDA"/>
    <w:rsid w:val="006D155F"/>
    <w:rsid w:val="006D1F72"/>
    <w:rsid w:val="006D2119"/>
    <w:rsid w:val="006E1AF8"/>
    <w:rsid w:val="006E6830"/>
    <w:rsid w:val="006F5C5D"/>
    <w:rsid w:val="007037BE"/>
    <w:rsid w:val="00717152"/>
    <w:rsid w:val="007200BB"/>
    <w:rsid w:val="00724E56"/>
    <w:rsid w:val="0073408B"/>
    <w:rsid w:val="00736C2F"/>
    <w:rsid w:val="007464AD"/>
    <w:rsid w:val="007510FF"/>
    <w:rsid w:val="007519C4"/>
    <w:rsid w:val="0075774A"/>
    <w:rsid w:val="0076379A"/>
    <w:rsid w:val="0078140B"/>
    <w:rsid w:val="0078373A"/>
    <w:rsid w:val="007B68A1"/>
    <w:rsid w:val="007C25AE"/>
    <w:rsid w:val="007D2169"/>
    <w:rsid w:val="007D22A0"/>
    <w:rsid w:val="007D5FA8"/>
    <w:rsid w:val="007E207C"/>
    <w:rsid w:val="007F08B3"/>
    <w:rsid w:val="0080118B"/>
    <w:rsid w:val="00801941"/>
    <w:rsid w:val="008162E2"/>
    <w:rsid w:val="00816811"/>
    <w:rsid w:val="00816A1C"/>
    <w:rsid w:val="00821F48"/>
    <w:rsid w:val="008317D9"/>
    <w:rsid w:val="00835246"/>
    <w:rsid w:val="00845827"/>
    <w:rsid w:val="008471A4"/>
    <w:rsid w:val="00852EAB"/>
    <w:rsid w:val="00855C47"/>
    <w:rsid w:val="00861036"/>
    <w:rsid w:val="00872A3A"/>
    <w:rsid w:val="00876D45"/>
    <w:rsid w:val="00877F83"/>
    <w:rsid w:val="008A33CD"/>
    <w:rsid w:val="008A42DD"/>
    <w:rsid w:val="008A4433"/>
    <w:rsid w:val="008A65F8"/>
    <w:rsid w:val="008C21CC"/>
    <w:rsid w:val="008C4345"/>
    <w:rsid w:val="008C4596"/>
    <w:rsid w:val="008C5E58"/>
    <w:rsid w:val="008C61AC"/>
    <w:rsid w:val="008C6EFE"/>
    <w:rsid w:val="008D46C6"/>
    <w:rsid w:val="008D6DA4"/>
    <w:rsid w:val="008F611B"/>
    <w:rsid w:val="0090239F"/>
    <w:rsid w:val="00902E01"/>
    <w:rsid w:val="0090681F"/>
    <w:rsid w:val="00934826"/>
    <w:rsid w:val="00935466"/>
    <w:rsid w:val="00936A0F"/>
    <w:rsid w:val="00937C58"/>
    <w:rsid w:val="00945ED7"/>
    <w:rsid w:val="00946EA1"/>
    <w:rsid w:val="009531A3"/>
    <w:rsid w:val="00957703"/>
    <w:rsid w:val="00966FFE"/>
    <w:rsid w:val="009738F3"/>
    <w:rsid w:val="00984439"/>
    <w:rsid w:val="00987016"/>
    <w:rsid w:val="009873D4"/>
    <w:rsid w:val="0099215E"/>
    <w:rsid w:val="009B5867"/>
    <w:rsid w:val="009C0DBD"/>
    <w:rsid w:val="009C4429"/>
    <w:rsid w:val="009D28D3"/>
    <w:rsid w:val="009D6C38"/>
    <w:rsid w:val="009D76D9"/>
    <w:rsid w:val="009E2007"/>
    <w:rsid w:val="009E6217"/>
    <w:rsid w:val="009F2418"/>
    <w:rsid w:val="00A05D53"/>
    <w:rsid w:val="00A11CAF"/>
    <w:rsid w:val="00A26D74"/>
    <w:rsid w:val="00A3006B"/>
    <w:rsid w:val="00A46A55"/>
    <w:rsid w:val="00A51305"/>
    <w:rsid w:val="00A538BA"/>
    <w:rsid w:val="00A61145"/>
    <w:rsid w:val="00A63CB6"/>
    <w:rsid w:val="00A671D5"/>
    <w:rsid w:val="00A70ADA"/>
    <w:rsid w:val="00A716AE"/>
    <w:rsid w:val="00A75659"/>
    <w:rsid w:val="00A75A05"/>
    <w:rsid w:val="00A83BFD"/>
    <w:rsid w:val="00A93711"/>
    <w:rsid w:val="00A96210"/>
    <w:rsid w:val="00A97F10"/>
    <w:rsid w:val="00AB1429"/>
    <w:rsid w:val="00AB3220"/>
    <w:rsid w:val="00AC386C"/>
    <w:rsid w:val="00AC5715"/>
    <w:rsid w:val="00AD0BD2"/>
    <w:rsid w:val="00AD23E1"/>
    <w:rsid w:val="00AF2332"/>
    <w:rsid w:val="00AF4B76"/>
    <w:rsid w:val="00B00C24"/>
    <w:rsid w:val="00B07F65"/>
    <w:rsid w:val="00B12C25"/>
    <w:rsid w:val="00B1796C"/>
    <w:rsid w:val="00B207C7"/>
    <w:rsid w:val="00B23027"/>
    <w:rsid w:val="00B25CBE"/>
    <w:rsid w:val="00B357C3"/>
    <w:rsid w:val="00B44039"/>
    <w:rsid w:val="00B50D47"/>
    <w:rsid w:val="00B55EF9"/>
    <w:rsid w:val="00B57AFE"/>
    <w:rsid w:val="00B628C9"/>
    <w:rsid w:val="00B635D4"/>
    <w:rsid w:val="00B64F17"/>
    <w:rsid w:val="00B666AF"/>
    <w:rsid w:val="00B71863"/>
    <w:rsid w:val="00B80443"/>
    <w:rsid w:val="00B910F7"/>
    <w:rsid w:val="00BA15CB"/>
    <w:rsid w:val="00BC22D5"/>
    <w:rsid w:val="00BD1AA5"/>
    <w:rsid w:val="00BD1CDC"/>
    <w:rsid w:val="00BD3832"/>
    <w:rsid w:val="00BF796A"/>
    <w:rsid w:val="00C133AF"/>
    <w:rsid w:val="00C1473D"/>
    <w:rsid w:val="00C15F97"/>
    <w:rsid w:val="00C25DFC"/>
    <w:rsid w:val="00C2626C"/>
    <w:rsid w:val="00C271EB"/>
    <w:rsid w:val="00C43CE6"/>
    <w:rsid w:val="00C510AB"/>
    <w:rsid w:val="00C5166E"/>
    <w:rsid w:val="00C54DD8"/>
    <w:rsid w:val="00C56A0A"/>
    <w:rsid w:val="00C66CBF"/>
    <w:rsid w:val="00C7455D"/>
    <w:rsid w:val="00C8422B"/>
    <w:rsid w:val="00C92370"/>
    <w:rsid w:val="00C958C9"/>
    <w:rsid w:val="00C9628D"/>
    <w:rsid w:val="00CA1ECC"/>
    <w:rsid w:val="00CA4B63"/>
    <w:rsid w:val="00CA54FB"/>
    <w:rsid w:val="00CA736E"/>
    <w:rsid w:val="00CB0FC1"/>
    <w:rsid w:val="00CB411F"/>
    <w:rsid w:val="00CB4AAF"/>
    <w:rsid w:val="00CC46C7"/>
    <w:rsid w:val="00CC5379"/>
    <w:rsid w:val="00CE05A1"/>
    <w:rsid w:val="00CF7EE6"/>
    <w:rsid w:val="00D00D6D"/>
    <w:rsid w:val="00D04B7C"/>
    <w:rsid w:val="00D04E34"/>
    <w:rsid w:val="00D0550B"/>
    <w:rsid w:val="00D11C41"/>
    <w:rsid w:val="00D147CF"/>
    <w:rsid w:val="00D31B2E"/>
    <w:rsid w:val="00D5103D"/>
    <w:rsid w:val="00D63175"/>
    <w:rsid w:val="00D635AC"/>
    <w:rsid w:val="00D7466C"/>
    <w:rsid w:val="00D74A18"/>
    <w:rsid w:val="00D76915"/>
    <w:rsid w:val="00D872E4"/>
    <w:rsid w:val="00DA3F19"/>
    <w:rsid w:val="00DA7959"/>
    <w:rsid w:val="00DB1E1E"/>
    <w:rsid w:val="00DB2085"/>
    <w:rsid w:val="00DB53F6"/>
    <w:rsid w:val="00DC2612"/>
    <w:rsid w:val="00DC2BF0"/>
    <w:rsid w:val="00DD3F84"/>
    <w:rsid w:val="00DD596A"/>
    <w:rsid w:val="00DE0DF6"/>
    <w:rsid w:val="00DE1741"/>
    <w:rsid w:val="00DE23A7"/>
    <w:rsid w:val="00DF413E"/>
    <w:rsid w:val="00E00D12"/>
    <w:rsid w:val="00E0266E"/>
    <w:rsid w:val="00E033A1"/>
    <w:rsid w:val="00E15152"/>
    <w:rsid w:val="00E20B18"/>
    <w:rsid w:val="00E21271"/>
    <w:rsid w:val="00E23DA7"/>
    <w:rsid w:val="00E42352"/>
    <w:rsid w:val="00E460B9"/>
    <w:rsid w:val="00E54BEC"/>
    <w:rsid w:val="00E56431"/>
    <w:rsid w:val="00E64D15"/>
    <w:rsid w:val="00E905C2"/>
    <w:rsid w:val="00E944A8"/>
    <w:rsid w:val="00E968B3"/>
    <w:rsid w:val="00EA5F3A"/>
    <w:rsid w:val="00EA69A8"/>
    <w:rsid w:val="00EB0CF6"/>
    <w:rsid w:val="00EB2130"/>
    <w:rsid w:val="00EC1ED0"/>
    <w:rsid w:val="00EC35F8"/>
    <w:rsid w:val="00EC3CC6"/>
    <w:rsid w:val="00EC74F1"/>
    <w:rsid w:val="00EE7601"/>
    <w:rsid w:val="00EF14A7"/>
    <w:rsid w:val="00EF7D6E"/>
    <w:rsid w:val="00F122EA"/>
    <w:rsid w:val="00F312D7"/>
    <w:rsid w:val="00F34F8B"/>
    <w:rsid w:val="00F3609C"/>
    <w:rsid w:val="00F467B4"/>
    <w:rsid w:val="00F4759E"/>
    <w:rsid w:val="00F475BA"/>
    <w:rsid w:val="00F50E38"/>
    <w:rsid w:val="00F53163"/>
    <w:rsid w:val="00F53CCC"/>
    <w:rsid w:val="00F553B3"/>
    <w:rsid w:val="00F73359"/>
    <w:rsid w:val="00F87D96"/>
    <w:rsid w:val="00F9328D"/>
    <w:rsid w:val="00F978B8"/>
    <w:rsid w:val="00FA1B29"/>
    <w:rsid w:val="00FA764A"/>
    <w:rsid w:val="00FD64A8"/>
    <w:rsid w:val="00FE0925"/>
    <w:rsid w:val="00FE5DED"/>
    <w:rsid w:val="00FF478A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176C"/>
  <w15:chartTrackingRefBased/>
  <w15:docId w15:val="{7573E9CD-6B4E-4293-933D-1D3D478D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D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D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D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5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5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D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D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D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D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D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D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D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D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D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D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D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D4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qFormat/>
    <w:rsid w:val="00F553B3"/>
  </w:style>
  <w:style w:type="character" w:customStyle="1" w:styleId="BodyTextChar">
    <w:name w:val="Body Text Char"/>
    <w:basedOn w:val="DefaultParagraphFont"/>
    <w:link w:val="BodyText"/>
    <w:uiPriority w:val="99"/>
    <w:rsid w:val="00F553B3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53B3"/>
    <w:pPr>
      <w:widowControl/>
      <w:autoSpaceDE/>
      <w:autoSpaceDN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53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53B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553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5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53B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F553B3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53B3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F553B3"/>
    <w:rPr>
      <w:rFonts w:eastAsiaTheme="minorEastAsia"/>
      <w:kern w:val="0"/>
      <w:sz w:val="22"/>
      <w:szCs w:val="22"/>
      <w14:ligatures w14:val="none"/>
    </w:rPr>
  </w:style>
  <w:style w:type="paragraph" w:styleId="NoSpacing">
    <w:name w:val="No Spacing"/>
    <w:uiPriority w:val="1"/>
    <w:qFormat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BodyText2">
    <w:name w:val="Body Text 2"/>
    <w:basedOn w:val="Normal"/>
    <w:link w:val="BodyText2Char"/>
    <w:uiPriority w:val="99"/>
    <w:unhideWhenUsed/>
    <w:rsid w:val="00F553B3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</w:rPr>
  </w:style>
  <w:style w:type="character" w:customStyle="1" w:styleId="BodyText2Char">
    <w:name w:val="Body Text 2 Char"/>
    <w:basedOn w:val="DefaultParagraphFont"/>
    <w:link w:val="BodyText2"/>
    <w:uiPriority w:val="99"/>
    <w:rsid w:val="00F553B3"/>
    <w:rPr>
      <w:rFonts w:eastAsiaTheme="minorEastAsia"/>
      <w:kern w:val="0"/>
      <w:sz w:val="22"/>
      <w:szCs w:val="22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F553B3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553B3"/>
    <w:rPr>
      <w:rFonts w:eastAsiaTheme="minorEastAsia"/>
      <w:kern w:val="0"/>
      <w:sz w:val="16"/>
      <w:szCs w:val="16"/>
      <w14:ligatures w14:val="none"/>
    </w:rPr>
  </w:style>
  <w:style w:type="paragraph" w:styleId="List">
    <w:name w:val="List"/>
    <w:basedOn w:val="Normal"/>
    <w:uiPriority w:val="99"/>
    <w:unhideWhenUsed/>
    <w:rsid w:val="00F553B3"/>
    <w:pPr>
      <w:widowControl/>
      <w:autoSpaceDE/>
      <w:autoSpaceDN/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</w:rPr>
  </w:style>
  <w:style w:type="paragraph" w:styleId="List2">
    <w:name w:val="List 2"/>
    <w:basedOn w:val="Normal"/>
    <w:uiPriority w:val="99"/>
    <w:unhideWhenUsed/>
    <w:rsid w:val="00F553B3"/>
    <w:pPr>
      <w:widowControl/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</w:rPr>
  </w:style>
  <w:style w:type="paragraph" w:styleId="List3">
    <w:name w:val="List 3"/>
    <w:basedOn w:val="Normal"/>
    <w:uiPriority w:val="99"/>
    <w:unhideWhenUsed/>
    <w:rsid w:val="00F553B3"/>
    <w:pPr>
      <w:widowControl/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</w:rPr>
  </w:style>
  <w:style w:type="paragraph" w:styleId="ListBullet">
    <w:name w:val="List Bullet"/>
    <w:basedOn w:val="Normal"/>
    <w:uiPriority w:val="99"/>
    <w:unhideWhenUsed/>
    <w:rsid w:val="00F553B3"/>
    <w:pPr>
      <w:widowControl/>
      <w:numPr>
        <w:numId w:val="2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Bullet2">
    <w:name w:val="List Bullet 2"/>
    <w:basedOn w:val="Normal"/>
    <w:uiPriority w:val="99"/>
    <w:unhideWhenUsed/>
    <w:rsid w:val="00F553B3"/>
    <w:pPr>
      <w:widowControl/>
      <w:numPr>
        <w:numId w:val="3"/>
      </w:numPr>
      <w:tabs>
        <w:tab w:val="clear" w:pos="72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Bullet3">
    <w:name w:val="List Bullet 3"/>
    <w:basedOn w:val="Normal"/>
    <w:uiPriority w:val="99"/>
    <w:unhideWhenUsed/>
    <w:rsid w:val="00F553B3"/>
    <w:pPr>
      <w:widowControl/>
      <w:numPr>
        <w:numId w:val="4"/>
      </w:numPr>
      <w:tabs>
        <w:tab w:val="clear" w:pos="108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Number">
    <w:name w:val="List Number"/>
    <w:basedOn w:val="Normal"/>
    <w:uiPriority w:val="99"/>
    <w:unhideWhenUsed/>
    <w:rsid w:val="00F553B3"/>
    <w:pPr>
      <w:widowControl/>
      <w:numPr>
        <w:numId w:val="6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Number2">
    <w:name w:val="List Number 2"/>
    <w:basedOn w:val="Normal"/>
    <w:uiPriority w:val="99"/>
    <w:unhideWhenUsed/>
    <w:rsid w:val="00F553B3"/>
    <w:pPr>
      <w:widowControl/>
      <w:numPr>
        <w:numId w:val="7"/>
      </w:numPr>
      <w:tabs>
        <w:tab w:val="clear" w:pos="72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Number3">
    <w:name w:val="List Number 3"/>
    <w:basedOn w:val="Normal"/>
    <w:uiPriority w:val="99"/>
    <w:unhideWhenUsed/>
    <w:rsid w:val="00F553B3"/>
    <w:pPr>
      <w:widowControl/>
      <w:numPr>
        <w:numId w:val="8"/>
      </w:numPr>
      <w:tabs>
        <w:tab w:val="clear" w:pos="108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</w:rPr>
  </w:style>
  <w:style w:type="paragraph" w:styleId="ListContinue">
    <w:name w:val="List Continue"/>
    <w:basedOn w:val="Normal"/>
    <w:uiPriority w:val="99"/>
    <w:unhideWhenUsed/>
    <w:rsid w:val="00F553B3"/>
    <w:pPr>
      <w:widowControl/>
      <w:autoSpaceDE/>
      <w:autoSpaceDN/>
      <w:spacing w:after="120" w:line="276" w:lineRule="auto"/>
      <w:ind w:left="360"/>
      <w:contextualSpacing/>
    </w:pPr>
    <w:rPr>
      <w:rFonts w:asciiTheme="minorHAnsi" w:eastAsiaTheme="minorEastAsia" w:hAnsiTheme="minorHAnsi" w:cstheme="minorBidi"/>
    </w:rPr>
  </w:style>
  <w:style w:type="paragraph" w:styleId="ListContinue2">
    <w:name w:val="List Continue 2"/>
    <w:basedOn w:val="Normal"/>
    <w:uiPriority w:val="99"/>
    <w:unhideWhenUsed/>
    <w:rsid w:val="00F553B3"/>
    <w:pPr>
      <w:widowControl/>
      <w:autoSpaceDE/>
      <w:autoSpaceDN/>
      <w:spacing w:after="120"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ListContinue3">
    <w:name w:val="List Continue 3"/>
    <w:basedOn w:val="Normal"/>
    <w:uiPriority w:val="99"/>
    <w:unhideWhenUsed/>
    <w:rsid w:val="00F553B3"/>
    <w:pPr>
      <w:widowControl/>
      <w:autoSpaceDE/>
      <w:autoSpaceDN/>
      <w:spacing w:after="120" w:line="276" w:lineRule="auto"/>
      <w:ind w:left="1080"/>
      <w:contextualSpacing/>
    </w:pPr>
    <w:rPr>
      <w:rFonts w:asciiTheme="minorHAnsi" w:eastAsiaTheme="minorEastAsia" w:hAnsiTheme="minorHAnsi" w:cstheme="minorBidi"/>
    </w:rPr>
  </w:style>
  <w:style w:type="paragraph" w:styleId="MacroText">
    <w:name w:val="macro"/>
    <w:link w:val="MacroTextChar"/>
    <w:uiPriority w:val="99"/>
    <w:unhideWhenUsed/>
    <w:rsid w:val="00F553B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rsid w:val="00F553B3"/>
    <w:rPr>
      <w:rFonts w:ascii="Courier" w:eastAsiaTheme="minorEastAsia" w:hAnsi="Courier"/>
      <w:kern w:val="0"/>
      <w:sz w:val="20"/>
      <w:szCs w:val="20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53B3"/>
    <w:pPr>
      <w:widowControl/>
      <w:autoSpaceDE/>
      <w:autoSpaceDN/>
      <w:spacing w:after="200"/>
    </w:pPr>
    <w:rPr>
      <w:rFonts w:asciiTheme="minorHAnsi" w:eastAsiaTheme="minorEastAsia" w:hAnsiTheme="minorHAnsi" w:cstheme="minorBidi"/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553B3"/>
    <w:rPr>
      <w:b/>
      <w:bCs/>
    </w:rPr>
  </w:style>
  <w:style w:type="character" w:styleId="Emphasis">
    <w:name w:val="Emphasis"/>
    <w:basedOn w:val="DefaultParagraphFont"/>
    <w:uiPriority w:val="20"/>
    <w:qFormat/>
    <w:rsid w:val="00F553B3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F553B3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F553B3"/>
    <w:rPr>
      <w:smallCaps/>
      <w:color w:val="E97132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F553B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53B3"/>
    <w:pPr>
      <w:spacing w:before="480" w:after="0" w:line="276" w:lineRule="auto"/>
      <w:outlineLvl w:val="9"/>
    </w:pPr>
    <w:rPr>
      <w:b/>
      <w:bCs/>
      <w:sz w:val="28"/>
      <w:szCs w:val="28"/>
    </w:rPr>
  </w:style>
  <w:style w:type="table" w:styleId="TableGrid">
    <w:name w:val="Table Grid"/>
    <w:basedOn w:val="TableNormal"/>
    <w:uiPriority w:val="5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553B3"/>
    <w:pPr>
      <w:spacing w:after="0" w:line="240" w:lineRule="auto"/>
    </w:pPr>
    <w:rPr>
      <w:rFonts w:eastAsiaTheme="minorEastAsia"/>
      <w:color w:val="000000" w:themeColor="tex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553B3"/>
    <w:pPr>
      <w:spacing w:after="0" w:line="240" w:lineRule="auto"/>
    </w:pPr>
    <w:rPr>
      <w:rFonts w:eastAsiaTheme="minorEastAsia"/>
      <w:color w:val="0F4761" w:themeColor="accent1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553B3"/>
    <w:pPr>
      <w:spacing w:after="0" w:line="240" w:lineRule="auto"/>
    </w:pPr>
    <w:rPr>
      <w:rFonts w:eastAsiaTheme="minorEastAsia"/>
      <w:color w:val="BF4E14" w:themeColor="accent2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553B3"/>
    <w:pPr>
      <w:spacing w:after="0" w:line="240" w:lineRule="auto"/>
    </w:pPr>
    <w:rPr>
      <w:rFonts w:eastAsiaTheme="minorEastAsia"/>
      <w:color w:val="124F1A" w:themeColor="accent3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553B3"/>
    <w:pPr>
      <w:spacing w:after="0" w:line="240" w:lineRule="auto"/>
    </w:pPr>
    <w:rPr>
      <w:rFonts w:eastAsiaTheme="minorEastAsia"/>
      <w:color w:val="0B769F" w:themeColor="accent4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553B3"/>
    <w:pPr>
      <w:spacing w:after="0" w:line="240" w:lineRule="auto"/>
    </w:pPr>
    <w:rPr>
      <w:rFonts w:eastAsiaTheme="minorEastAsia"/>
      <w:color w:val="77206D" w:themeColor="accent5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553B3"/>
    <w:pPr>
      <w:spacing w:after="0" w:line="240" w:lineRule="auto"/>
    </w:pPr>
    <w:rPr>
      <w:rFonts w:eastAsiaTheme="minorEastAsia"/>
      <w:color w:val="3A7C22" w:themeColor="accent6" w:themeShade="BF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F553B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F553B3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F553B3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Grid">
    <w:name w:val="Colorful Grid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F553B3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F553B3"/>
  </w:style>
  <w:style w:type="character" w:styleId="FollowedHyperlink">
    <w:name w:val="FollowedHyperlink"/>
    <w:basedOn w:val="DefaultParagraphFont"/>
    <w:uiPriority w:val="99"/>
    <w:semiHidden/>
    <w:unhideWhenUsed/>
    <w:rsid w:val="00F553B3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3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31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317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17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chmondvt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ichmondvt.gov/calendar/meeting/development-review-board-8-12-26" TargetMode="External"/><Relationship Id="rId1" Type="http://schemas.openxmlformats.org/officeDocument/2006/relationships/hyperlink" Target="https://www.youtube.com/watch?v=8w3loerS6j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5</Pages>
  <Words>1218</Words>
  <Characters>6641</Characters>
  <Application>Microsoft Office Word</Application>
  <DocSecurity>0</DocSecurity>
  <Lines>174</Lines>
  <Paragraphs>122</Paragraphs>
  <ScaleCrop>false</ScaleCrop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Dante DeNault</dc:creator>
  <cp:keywords/>
  <dc:description/>
  <cp:lastModifiedBy>Dante DeNault</cp:lastModifiedBy>
  <cp:revision>410</cp:revision>
  <dcterms:created xsi:type="dcterms:W3CDTF">2026-06-18T13:39:00Z</dcterms:created>
  <dcterms:modified xsi:type="dcterms:W3CDTF">2026-08-27T13:24:00Z</dcterms:modified>
</cp:coreProperties>
</file>