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ECC99" w14:textId="0DFDB6D9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Town of Richmond</w:t>
      </w:r>
    </w:p>
    <w:p w14:paraId="49FBC287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8F46400" wp14:editId="4DBCF306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1491">
        <w:rPr>
          <w:rFonts w:ascii="Garamond" w:hAnsi="Garamond"/>
          <w:sz w:val="22"/>
          <w:szCs w:val="22"/>
        </w:rPr>
        <w:t xml:space="preserve"> Planning &amp; Zoning Office</w:t>
      </w:r>
    </w:p>
    <w:p w14:paraId="5A6290AE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203 Bridge Street, P.O. Box 285</w:t>
      </w:r>
    </w:p>
    <w:p w14:paraId="12554E23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Richmond, VT 05477</w:t>
      </w:r>
    </w:p>
    <w:p w14:paraId="6DA34FE8" w14:textId="77777777" w:rsidR="008F6D17" w:rsidRPr="00AD1491" w:rsidRDefault="008F6D17" w:rsidP="008F6D17">
      <w:pPr>
        <w:jc w:val="right"/>
        <w:rPr>
          <w:rFonts w:ascii="Garamond" w:hAnsi="Garamond"/>
          <w:sz w:val="22"/>
          <w:szCs w:val="22"/>
        </w:rPr>
      </w:pPr>
      <w:r w:rsidRPr="00AD1491">
        <w:rPr>
          <w:rFonts w:ascii="Garamond" w:hAnsi="Garamond"/>
          <w:sz w:val="22"/>
          <w:szCs w:val="22"/>
        </w:rPr>
        <w:t>www.richmondvt.gov</w:t>
      </w:r>
    </w:p>
    <w:p w14:paraId="2D3D6427" w14:textId="77777777" w:rsidR="008F6D17" w:rsidRPr="008F6D17" w:rsidRDefault="008F6D17" w:rsidP="008F6D17">
      <w:pPr>
        <w:jc w:val="right"/>
        <w:rPr>
          <w:rFonts w:ascii="Garamond" w:hAnsi="Garamond"/>
          <w:b/>
        </w:rPr>
      </w:pPr>
      <w:r w:rsidRPr="008F6D17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0BBD0" wp14:editId="79C1DBE6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9353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27380329" w14:textId="77777777" w:rsidR="008F6D17" w:rsidRPr="00C04955" w:rsidRDefault="008F6D17" w:rsidP="008F6D17">
      <w:pPr>
        <w:rPr>
          <w:rFonts w:ascii="Garamond" w:hAnsi="Garamond"/>
          <w:b/>
          <w:sz w:val="36"/>
          <w:szCs w:val="36"/>
        </w:rPr>
      </w:pPr>
    </w:p>
    <w:p w14:paraId="244B069A" w14:textId="2E02FA32" w:rsidR="008F6D17" w:rsidRPr="008F6D17" w:rsidRDefault="008F6D17" w:rsidP="00F24B4A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8F6D17">
        <w:rPr>
          <w:rFonts w:ascii="Garamond" w:hAnsi="Garamond"/>
          <w:b/>
          <w:spacing w:val="-3"/>
          <w:sz w:val="36"/>
          <w:szCs w:val="36"/>
        </w:rPr>
        <w:t>Richmond</w:t>
      </w:r>
      <w:r w:rsidR="00AD1491">
        <w:rPr>
          <w:rFonts w:ascii="Garamond" w:hAnsi="Garamond"/>
          <w:b/>
          <w:spacing w:val="-3"/>
          <w:sz w:val="36"/>
          <w:szCs w:val="36"/>
        </w:rPr>
        <w:t xml:space="preserve"> </w:t>
      </w:r>
      <w:r w:rsidRPr="008F6D17">
        <w:rPr>
          <w:rFonts w:ascii="Garamond" w:hAnsi="Garamond"/>
          <w:b/>
          <w:spacing w:val="-3"/>
          <w:sz w:val="36"/>
          <w:szCs w:val="36"/>
        </w:rPr>
        <w:t>Development Review Board</w:t>
      </w:r>
      <w:r w:rsidR="003E7679">
        <w:rPr>
          <w:rFonts w:ascii="Garamond" w:hAnsi="Garamond"/>
          <w:b/>
          <w:spacing w:val="-3"/>
          <w:sz w:val="36"/>
          <w:szCs w:val="36"/>
        </w:rPr>
        <w:t xml:space="preserve"> </w:t>
      </w:r>
    </w:p>
    <w:p w14:paraId="704FFB1E" w14:textId="216213A3" w:rsidR="00AD1491" w:rsidRDefault="00C70E68" w:rsidP="00F24B4A">
      <w:pPr>
        <w:jc w:val="center"/>
        <w:rPr>
          <w:rFonts w:ascii="Garamond" w:hAnsi="Garamond"/>
          <w:b/>
          <w:spacing w:val="-3"/>
          <w:sz w:val="36"/>
          <w:szCs w:val="36"/>
        </w:rPr>
      </w:pPr>
      <w:bookmarkStart w:id="0" w:name="_Hlk134178871"/>
      <w:r>
        <w:rPr>
          <w:rFonts w:ascii="Garamond" w:hAnsi="Garamond"/>
          <w:b/>
          <w:spacing w:val="-3"/>
          <w:sz w:val="36"/>
          <w:szCs w:val="36"/>
        </w:rPr>
        <w:t>Staff Notes</w:t>
      </w:r>
      <w:r w:rsidR="00733FE7">
        <w:rPr>
          <w:rFonts w:ascii="Garamond" w:hAnsi="Garamond"/>
          <w:b/>
          <w:spacing w:val="-3"/>
          <w:sz w:val="36"/>
          <w:szCs w:val="36"/>
        </w:rPr>
        <w:t xml:space="preserve"> </w:t>
      </w:r>
      <w:r w:rsidR="00AC4575">
        <w:rPr>
          <w:rFonts w:ascii="Garamond" w:hAnsi="Garamond"/>
          <w:b/>
          <w:spacing w:val="-3"/>
          <w:sz w:val="36"/>
          <w:szCs w:val="36"/>
        </w:rPr>
        <w:t xml:space="preserve">on Item </w:t>
      </w:r>
      <w:r w:rsidR="008347C0">
        <w:rPr>
          <w:rFonts w:ascii="Garamond" w:hAnsi="Garamond"/>
          <w:b/>
          <w:spacing w:val="-3"/>
          <w:sz w:val="36"/>
          <w:szCs w:val="36"/>
        </w:rPr>
        <w:t>Three</w:t>
      </w:r>
    </w:p>
    <w:p w14:paraId="4A9E1428" w14:textId="567FC689" w:rsidR="00733FE7" w:rsidRDefault="00733FE7" w:rsidP="00733FE7">
      <w:pPr>
        <w:jc w:val="center"/>
        <w:rPr>
          <w:rFonts w:ascii="Garamond" w:hAnsi="Garamond"/>
          <w:b/>
          <w:spacing w:val="-3"/>
          <w:sz w:val="36"/>
          <w:szCs w:val="36"/>
        </w:rPr>
      </w:pPr>
      <w:r>
        <w:rPr>
          <w:rFonts w:ascii="Garamond" w:hAnsi="Garamond"/>
          <w:b/>
          <w:spacing w:val="-3"/>
          <w:sz w:val="36"/>
          <w:szCs w:val="36"/>
        </w:rPr>
        <w:t>SP2026-00</w:t>
      </w:r>
      <w:r w:rsidR="008347C0">
        <w:rPr>
          <w:rFonts w:ascii="Garamond" w:hAnsi="Garamond"/>
          <w:b/>
          <w:spacing w:val="-3"/>
          <w:sz w:val="36"/>
          <w:szCs w:val="36"/>
        </w:rPr>
        <w:t>2</w:t>
      </w:r>
      <w:r>
        <w:rPr>
          <w:rFonts w:ascii="Garamond" w:hAnsi="Garamond"/>
          <w:b/>
          <w:spacing w:val="-3"/>
          <w:sz w:val="36"/>
          <w:szCs w:val="36"/>
        </w:rPr>
        <w:t xml:space="preserve"> </w:t>
      </w:r>
    </w:p>
    <w:p w14:paraId="222F7630" w14:textId="3822FF6C" w:rsidR="00AD1491" w:rsidRPr="00AD1491" w:rsidRDefault="00AD1491" w:rsidP="00F24B4A">
      <w:pPr>
        <w:jc w:val="center"/>
        <w:rPr>
          <w:rFonts w:ascii="Garamond" w:hAnsi="Garamond"/>
          <w:b/>
          <w:spacing w:val="-3"/>
          <w:sz w:val="36"/>
          <w:szCs w:val="36"/>
        </w:rPr>
      </w:pPr>
    </w:p>
    <w:p w14:paraId="77259870" w14:textId="5C598282" w:rsidR="008F6D17" w:rsidRPr="008F6D17" w:rsidRDefault="008F6D17" w:rsidP="008F6D17">
      <w:pPr>
        <w:tabs>
          <w:tab w:val="left" w:pos="6440"/>
        </w:tabs>
        <w:spacing w:after="160" w:line="259" w:lineRule="auto"/>
        <w:rPr>
          <w:rFonts w:ascii="Garamond" w:hAnsi="Garamond"/>
        </w:rPr>
      </w:pPr>
      <w:r w:rsidRPr="008F6D17">
        <w:rPr>
          <w:rFonts w:ascii="Garamond" w:hAnsi="Garamond"/>
          <w:u w:val="single"/>
        </w:rPr>
        <w:t>APPLICANT</w:t>
      </w:r>
      <w:r w:rsidRPr="008F6D17">
        <w:rPr>
          <w:rFonts w:ascii="Garamond" w:hAnsi="Garamond"/>
        </w:rPr>
        <w:t xml:space="preserve">: </w:t>
      </w:r>
      <w:r w:rsidR="00FE3D4D">
        <w:rPr>
          <w:rFonts w:ascii="Garamond" w:hAnsi="Garamond"/>
        </w:rPr>
        <w:t>Robert &amp; Joy Reap</w:t>
      </w:r>
      <w:r w:rsidR="00A772CA">
        <w:rPr>
          <w:rFonts w:ascii="Garamond" w:hAnsi="Garamond"/>
        </w:rPr>
        <w:t xml:space="preserve"> </w:t>
      </w:r>
    </w:p>
    <w:p w14:paraId="78560861" w14:textId="5C5A77D3" w:rsidR="008F6D17" w:rsidRPr="008F6D17" w:rsidRDefault="008F6D17" w:rsidP="008F6D17">
      <w:pPr>
        <w:spacing w:after="160" w:line="259" w:lineRule="auto"/>
        <w:rPr>
          <w:rFonts w:ascii="Garamond" w:hAnsi="Garamond"/>
        </w:rPr>
      </w:pPr>
      <w:r w:rsidRPr="008F6D17">
        <w:rPr>
          <w:rFonts w:ascii="Garamond" w:hAnsi="Garamond"/>
          <w:u w:val="single"/>
        </w:rPr>
        <w:t>RE</w:t>
      </w:r>
      <w:r w:rsidRPr="008F6D17">
        <w:rPr>
          <w:rFonts w:ascii="Garamond" w:hAnsi="Garamond"/>
        </w:rPr>
        <w:t xml:space="preserve">: </w:t>
      </w:r>
      <w:bookmarkStart w:id="1" w:name="_Hlk160603817"/>
      <w:bookmarkStart w:id="2" w:name="_Hlk152271010"/>
      <w:bookmarkEnd w:id="0"/>
      <w:r w:rsidR="00F81225">
        <w:rPr>
          <w:rFonts w:ascii="Garamond" w:hAnsi="Garamond"/>
        </w:rPr>
        <w:t>Site Plan</w:t>
      </w:r>
      <w:r w:rsidR="00031DDA">
        <w:rPr>
          <w:rFonts w:ascii="Garamond" w:hAnsi="Garamond"/>
        </w:rPr>
        <w:t xml:space="preserve"> Review</w:t>
      </w:r>
      <w:r w:rsidR="00F67FCC">
        <w:rPr>
          <w:rFonts w:ascii="Garamond" w:hAnsi="Garamond"/>
        </w:rPr>
        <w:t xml:space="preserve">, </w:t>
      </w:r>
      <w:r w:rsidR="00675920">
        <w:rPr>
          <w:rFonts w:ascii="Garamond" w:hAnsi="Garamond"/>
        </w:rPr>
        <w:t>SP</w:t>
      </w:r>
      <w:r w:rsidR="00F67FCC">
        <w:rPr>
          <w:rFonts w:ascii="Garamond" w:hAnsi="Garamond"/>
        </w:rPr>
        <w:t>2026-00</w:t>
      </w:r>
      <w:r w:rsidR="00FE3D4D">
        <w:rPr>
          <w:rFonts w:ascii="Garamond" w:hAnsi="Garamond"/>
        </w:rPr>
        <w:t>2</w:t>
      </w:r>
      <w:r w:rsidR="00675920">
        <w:rPr>
          <w:rFonts w:ascii="Garamond" w:hAnsi="Garamond"/>
        </w:rPr>
        <w:t>.</w:t>
      </w:r>
    </w:p>
    <w:p w14:paraId="178C6FA5" w14:textId="2CF36E74" w:rsidR="008F6D17" w:rsidRPr="008F6D17" w:rsidRDefault="00FE3D4D" w:rsidP="008F6D17">
      <w:pPr>
        <w:spacing w:after="160" w:line="259" w:lineRule="auto"/>
        <w:rPr>
          <w:rFonts w:ascii="Garamond" w:eastAsia="Calibri" w:hAnsi="Garamond"/>
        </w:rPr>
      </w:pPr>
      <w:r>
        <w:rPr>
          <w:rFonts w:ascii="Garamond" w:hAnsi="Garamond"/>
          <w:u w:val="single"/>
        </w:rPr>
        <w:t xml:space="preserve">HEARING </w:t>
      </w:r>
      <w:r w:rsidR="008F6D17" w:rsidRPr="008F6D17">
        <w:rPr>
          <w:rFonts w:ascii="Garamond" w:hAnsi="Garamond"/>
          <w:u w:val="single"/>
        </w:rPr>
        <w:t>DATE</w:t>
      </w:r>
      <w:r w:rsidR="008F6D17" w:rsidRPr="008F6D17">
        <w:rPr>
          <w:rFonts w:ascii="Garamond" w:hAnsi="Garamond"/>
        </w:rPr>
        <w:t xml:space="preserve">: </w:t>
      </w:r>
      <w:r>
        <w:rPr>
          <w:rFonts w:ascii="Garamond" w:hAnsi="Garamond"/>
        </w:rPr>
        <w:t>April</w:t>
      </w:r>
      <w:r w:rsidR="00617C94">
        <w:rPr>
          <w:rFonts w:ascii="Garamond" w:hAnsi="Garamond"/>
        </w:rPr>
        <w:t xml:space="preserve"> </w:t>
      </w:r>
      <w:r>
        <w:rPr>
          <w:rFonts w:ascii="Garamond" w:hAnsi="Garamond"/>
        </w:rPr>
        <w:t>8</w:t>
      </w:r>
      <w:r w:rsidR="00617C94">
        <w:rPr>
          <w:rFonts w:ascii="Garamond" w:hAnsi="Garamond"/>
        </w:rPr>
        <w:t xml:space="preserve">, 2026. </w:t>
      </w:r>
    </w:p>
    <w:bookmarkEnd w:id="1"/>
    <w:p w14:paraId="01A3D0E8" w14:textId="2237076E" w:rsidR="008F6D17" w:rsidRPr="008F6D17" w:rsidRDefault="008F6D17" w:rsidP="008F6D17">
      <w:pPr>
        <w:tabs>
          <w:tab w:val="left" w:pos="7650"/>
        </w:tabs>
        <w:spacing w:after="160" w:line="259" w:lineRule="auto"/>
        <w:rPr>
          <w:rFonts w:ascii="Garamond" w:eastAsia="Calibri" w:hAnsi="Garamond"/>
        </w:rPr>
      </w:pPr>
      <w:r w:rsidRPr="008F6D17">
        <w:rPr>
          <w:rFonts w:ascii="Garamond" w:eastAsia="Calibri" w:hAnsi="Garamond"/>
          <w:u w:val="single"/>
        </w:rPr>
        <w:t>LOCATION</w:t>
      </w:r>
      <w:r w:rsidR="00A772CA">
        <w:rPr>
          <w:rFonts w:ascii="Garamond" w:eastAsia="Calibri" w:hAnsi="Garamond"/>
        </w:rPr>
        <w:t xml:space="preserve">: </w:t>
      </w:r>
      <w:r w:rsidR="00414095">
        <w:rPr>
          <w:rFonts w:ascii="Garamond" w:eastAsia="Calibri" w:hAnsi="Garamond"/>
        </w:rPr>
        <w:t>91 Willis Farm Road</w:t>
      </w:r>
      <w:r w:rsidR="00A71CB5">
        <w:rPr>
          <w:rFonts w:ascii="Garamond" w:eastAsia="Calibri" w:hAnsi="Garamond"/>
        </w:rPr>
        <w:t>, Richmond, VT</w:t>
      </w:r>
      <w:r w:rsidR="005477E8">
        <w:rPr>
          <w:rFonts w:ascii="Garamond" w:eastAsia="Calibri" w:hAnsi="Garamond"/>
        </w:rPr>
        <w:t xml:space="preserve"> 05466</w:t>
      </w:r>
    </w:p>
    <w:p w14:paraId="0491FE18" w14:textId="3EF20672" w:rsidR="008F6D17" w:rsidRPr="008F6D17" w:rsidRDefault="008F6D17" w:rsidP="008F6D17">
      <w:pPr>
        <w:spacing w:after="160" w:line="259" w:lineRule="auto"/>
        <w:rPr>
          <w:rFonts w:ascii="Garamond" w:eastAsia="Calibri" w:hAnsi="Garamond"/>
        </w:rPr>
      </w:pPr>
      <w:r w:rsidRPr="008F6D17">
        <w:rPr>
          <w:rFonts w:ascii="Garamond" w:eastAsia="Calibri" w:hAnsi="Garamond"/>
          <w:u w:val="single"/>
        </w:rPr>
        <w:t>PARCEL ID</w:t>
      </w:r>
      <w:r w:rsidRPr="008F6D17">
        <w:rPr>
          <w:rFonts w:ascii="Garamond" w:eastAsia="Calibri" w:hAnsi="Garamond"/>
        </w:rPr>
        <w:t xml:space="preserve">: </w:t>
      </w:r>
      <w:r w:rsidR="00414095">
        <w:rPr>
          <w:rFonts w:ascii="Garamond" w:eastAsia="Calibri" w:hAnsi="Garamond"/>
        </w:rPr>
        <w:t>WI00</w:t>
      </w:r>
      <w:r w:rsidR="00452EB2">
        <w:rPr>
          <w:rFonts w:ascii="Garamond" w:eastAsia="Calibri" w:hAnsi="Garamond"/>
        </w:rPr>
        <w:t>36.</w:t>
      </w:r>
      <w:r w:rsidR="00452EB2">
        <w:rPr>
          <w:rStyle w:val="FootnoteReference"/>
          <w:rFonts w:ascii="Garamond" w:eastAsia="Calibri" w:hAnsi="Garamond"/>
        </w:rPr>
        <w:footnoteReference w:id="1"/>
      </w:r>
      <w:r w:rsidR="00452EB2">
        <w:rPr>
          <w:rFonts w:ascii="Garamond" w:eastAsia="Calibri" w:hAnsi="Garamond"/>
        </w:rPr>
        <w:t xml:space="preserve"> </w:t>
      </w:r>
      <w:r w:rsidR="005477E8">
        <w:rPr>
          <w:rFonts w:ascii="Garamond" w:eastAsia="Calibri" w:hAnsi="Garamond"/>
        </w:rPr>
        <w:t xml:space="preserve"> </w:t>
      </w:r>
    </w:p>
    <w:bookmarkEnd w:id="2"/>
    <w:p w14:paraId="6FCD9FD4" w14:textId="1D0070D4" w:rsidR="008F6D17" w:rsidRPr="008F6D17" w:rsidRDefault="008F6D17" w:rsidP="008F6D17">
      <w:pPr>
        <w:rPr>
          <w:rFonts w:ascii="Garamond" w:hAnsi="Garamond"/>
        </w:rPr>
      </w:pPr>
      <w:r w:rsidRPr="008F6D17">
        <w:rPr>
          <w:rFonts w:ascii="Garamond" w:hAnsi="Garamond"/>
          <w:u w:val="single"/>
        </w:rPr>
        <w:t>EXISTING ZONING</w:t>
      </w:r>
      <w:r w:rsidRPr="008F6D17">
        <w:rPr>
          <w:rFonts w:ascii="Garamond" w:hAnsi="Garamond"/>
        </w:rPr>
        <w:t xml:space="preserve">: </w:t>
      </w:r>
      <w:r w:rsidR="00D76D68">
        <w:rPr>
          <w:rFonts w:ascii="Garamond" w:hAnsi="Garamond"/>
        </w:rPr>
        <w:t>Gateway</w:t>
      </w:r>
      <w:r w:rsidR="006A3DAF">
        <w:rPr>
          <w:rFonts w:ascii="Garamond" w:hAnsi="Garamond"/>
        </w:rPr>
        <w:t xml:space="preserve"> Residential/Commercial Zoning District (G R/C). </w:t>
      </w:r>
      <w:r w:rsidR="005032EE">
        <w:rPr>
          <w:rFonts w:ascii="Garamond" w:hAnsi="Garamond"/>
        </w:rPr>
        <w:t xml:space="preserve"> </w:t>
      </w:r>
    </w:p>
    <w:p w14:paraId="3E798DCC" w14:textId="77777777" w:rsidR="008F6D17" w:rsidRPr="008F6D17" w:rsidRDefault="008F6D17" w:rsidP="008F6D17">
      <w:pPr>
        <w:rPr>
          <w:rFonts w:ascii="Garamond" w:hAnsi="Garamond"/>
        </w:rPr>
      </w:pPr>
    </w:p>
    <w:p w14:paraId="58419669" w14:textId="170D14BF" w:rsidR="008F6D17" w:rsidRPr="008F6D17" w:rsidRDefault="008F6D17" w:rsidP="008F6D17">
      <w:pPr>
        <w:pStyle w:val="ListParagraph"/>
        <w:numPr>
          <w:ilvl w:val="0"/>
          <w:numId w:val="2"/>
        </w:numPr>
        <w:contextualSpacing w:val="0"/>
        <w:rPr>
          <w:rFonts w:ascii="Garamond" w:hAnsi="Garamond"/>
        </w:rPr>
      </w:pPr>
      <w:r w:rsidRPr="008F6D17">
        <w:rPr>
          <w:rFonts w:ascii="Garamond" w:hAnsi="Garamond"/>
          <w:i/>
          <w:iCs/>
          <w:u w:val="single"/>
        </w:rPr>
        <w:t>FLOOD HAZARD OVERLAY DISTRICT (FHOD)</w:t>
      </w:r>
      <w:r w:rsidRPr="009E51CE">
        <w:rPr>
          <w:rFonts w:ascii="Garamond" w:hAnsi="Garamond"/>
          <w:i/>
          <w:iCs/>
        </w:rPr>
        <w:t>?</w:t>
      </w:r>
      <w:r w:rsidRPr="009E51CE">
        <w:rPr>
          <w:rFonts w:ascii="Garamond" w:hAnsi="Garamond"/>
        </w:rPr>
        <w:t xml:space="preserve"> </w:t>
      </w:r>
      <w:r w:rsidR="00D76D68">
        <w:rPr>
          <w:rFonts w:ascii="Garamond" w:hAnsi="Garamond"/>
        </w:rPr>
        <w:t xml:space="preserve">No. </w:t>
      </w:r>
    </w:p>
    <w:p w14:paraId="67342909" w14:textId="77777777" w:rsidR="008F6D17" w:rsidRPr="008F6D17" w:rsidRDefault="008F6D17" w:rsidP="008F6D17">
      <w:pPr>
        <w:pStyle w:val="ListParagraph"/>
        <w:rPr>
          <w:rFonts w:ascii="Garamond" w:hAnsi="Garamond"/>
        </w:rPr>
      </w:pPr>
    </w:p>
    <w:p w14:paraId="571737E1" w14:textId="77777777" w:rsidR="008F6D17" w:rsidRPr="008F6D17" w:rsidRDefault="008F6D17" w:rsidP="008F6D17">
      <w:pPr>
        <w:pStyle w:val="ListParagraph"/>
        <w:numPr>
          <w:ilvl w:val="0"/>
          <w:numId w:val="2"/>
        </w:numPr>
        <w:contextualSpacing w:val="0"/>
        <w:rPr>
          <w:rFonts w:ascii="Garamond" w:hAnsi="Garamond"/>
        </w:rPr>
      </w:pPr>
      <w:r w:rsidRPr="008F6D17">
        <w:rPr>
          <w:rFonts w:ascii="Garamond" w:hAnsi="Garamond"/>
          <w:i/>
          <w:iCs/>
          <w:u w:val="single"/>
        </w:rPr>
        <w:t>SHORELINE PROTECTION OVERLAY DISTRICT</w:t>
      </w:r>
      <w:r w:rsidRPr="009E51CE">
        <w:rPr>
          <w:rFonts w:ascii="Garamond" w:hAnsi="Garamond"/>
          <w:i/>
          <w:iCs/>
        </w:rPr>
        <w:t>?</w:t>
      </w:r>
      <w:r w:rsidRPr="009E51CE">
        <w:rPr>
          <w:rFonts w:ascii="Garamond" w:hAnsi="Garamond"/>
        </w:rPr>
        <w:t xml:space="preserve"> </w:t>
      </w:r>
      <w:r w:rsidRPr="008F6D17">
        <w:rPr>
          <w:rFonts w:ascii="Garamond" w:hAnsi="Garamond"/>
        </w:rPr>
        <w:t xml:space="preserve">No. </w:t>
      </w:r>
    </w:p>
    <w:p w14:paraId="30C78503" w14:textId="77777777" w:rsidR="008F6D17" w:rsidRPr="008F6D17" w:rsidRDefault="008F6D17" w:rsidP="008F6D17">
      <w:pPr>
        <w:ind w:left="2790" w:hanging="2790"/>
        <w:rPr>
          <w:rFonts w:ascii="Garamond" w:hAnsi="Garamond"/>
        </w:rPr>
      </w:pPr>
    </w:p>
    <w:p w14:paraId="7146887F" w14:textId="77777777" w:rsidR="008F6D17" w:rsidRPr="00AE34B0" w:rsidRDefault="008F6D17" w:rsidP="008F6D17">
      <w:pPr>
        <w:rPr>
          <w:rFonts w:ascii="Garamond" w:hAnsi="Garamond"/>
          <w:bCs/>
        </w:rPr>
      </w:pPr>
      <w:r w:rsidRPr="00AE34B0">
        <w:rPr>
          <w:rFonts w:ascii="Garamond" w:hAnsi="Garamond"/>
          <w:bCs/>
          <w:u w:val="single"/>
        </w:rPr>
        <w:t>PROCEDURAL HISTORY</w:t>
      </w:r>
      <w:r w:rsidRPr="00AE34B0">
        <w:rPr>
          <w:rFonts w:ascii="Garamond" w:hAnsi="Garamond"/>
          <w:bCs/>
        </w:rPr>
        <w:t>:</w:t>
      </w:r>
    </w:p>
    <w:p w14:paraId="30C6F603" w14:textId="126C4403" w:rsidR="008F6D17" w:rsidRPr="00AE34B0" w:rsidRDefault="008F6D17" w:rsidP="008F6D17">
      <w:pPr>
        <w:numPr>
          <w:ilvl w:val="0"/>
          <w:numId w:val="1"/>
        </w:num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t>Pre-submission meeting held</w:t>
      </w:r>
      <w:r w:rsidR="00D60A80" w:rsidRPr="00AE34B0">
        <w:rPr>
          <w:rFonts w:ascii="Garamond" w:hAnsi="Garamond"/>
          <w:bCs/>
        </w:rPr>
        <w:t xml:space="preserve"> </w:t>
      </w:r>
      <w:r w:rsidR="000C0C72">
        <w:rPr>
          <w:rFonts w:ascii="Garamond" w:hAnsi="Garamond"/>
          <w:bCs/>
        </w:rPr>
        <w:t xml:space="preserve">on Mar. 11, 2026. </w:t>
      </w:r>
      <w:r w:rsidR="0071225F" w:rsidRPr="00AE34B0">
        <w:rPr>
          <w:rFonts w:ascii="Garamond" w:hAnsi="Garamond"/>
          <w:bCs/>
        </w:rPr>
        <w:t xml:space="preserve"> </w:t>
      </w:r>
    </w:p>
    <w:p w14:paraId="5BD8A742" w14:textId="69169FE8" w:rsidR="008F6D17" w:rsidRPr="00AE34B0" w:rsidRDefault="008F6D17" w:rsidP="008F6D17">
      <w:pPr>
        <w:numPr>
          <w:ilvl w:val="0"/>
          <w:numId w:val="1"/>
        </w:num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t>CUR Application finalized and accepted for DRB review</w:t>
      </w:r>
      <w:r w:rsidR="00D22EE6">
        <w:rPr>
          <w:rFonts w:ascii="Garamond" w:hAnsi="Garamond"/>
          <w:bCs/>
        </w:rPr>
        <w:t xml:space="preserve"> on</w:t>
      </w:r>
      <w:r w:rsidRPr="00AE34B0">
        <w:rPr>
          <w:rFonts w:ascii="Garamond" w:hAnsi="Garamond"/>
          <w:bCs/>
        </w:rPr>
        <w:t xml:space="preserve"> </w:t>
      </w:r>
      <w:r w:rsidR="000C0C72">
        <w:rPr>
          <w:rFonts w:ascii="Garamond" w:hAnsi="Garamond"/>
          <w:bCs/>
        </w:rPr>
        <w:t xml:space="preserve">Mar. 23, 2026. </w:t>
      </w:r>
      <w:r w:rsidR="00890272" w:rsidRPr="00AE34B0">
        <w:rPr>
          <w:rFonts w:ascii="Garamond" w:hAnsi="Garamond"/>
          <w:bCs/>
        </w:rPr>
        <w:t xml:space="preserve"> </w:t>
      </w:r>
    </w:p>
    <w:p w14:paraId="24748E79" w14:textId="77777777" w:rsidR="00925D75" w:rsidRPr="00623877" w:rsidRDefault="00925D75" w:rsidP="00925D75">
      <w:pPr>
        <w:numPr>
          <w:ilvl w:val="0"/>
          <w:numId w:val="1"/>
        </w:numPr>
        <w:rPr>
          <w:rFonts w:ascii="Garamond" w:hAnsi="Garamond"/>
          <w:bCs/>
        </w:rPr>
      </w:pPr>
      <w:r w:rsidRPr="00623877">
        <w:rPr>
          <w:rFonts w:ascii="Garamond" w:hAnsi="Garamond"/>
          <w:bCs/>
        </w:rPr>
        <w:t>Public notice forwarded to the DRB on Mar. 23, 2026.</w:t>
      </w:r>
    </w:p>
    <w:p w14:paraId="268A7B9F" w14:textId="77777777" w:rsidR="00925D75" w:rsidRPr="00623877" w:rsidRDefault="00925D75" w:rsidP="00925D75">
      <w:pPr>
        <w:numPr>
          <w:ilvl w:val="0"/>
          <w:numId w:val="1"/>
        </w:numPr>
        <w:rPr>
          <w:rFonts w:ascii="Garamond" w:hAnsi="Garamond"/>
          <w:bCs/>
        </w:rPr>
      </w:pPr>
      <w:r w:rsidRPr="00623877">
        <w:rPr>
          <w:rFonts w:ascii="Garamond" w:hAnsi="Garamond"/>
          <w:bCs/>
        </w:rPr>
        <w:t>Public notice posted to the Town’s website &amp; at three (3) public locations on Mar. 23, 2026.</w:t>
      </w:r>
    </w:p>
    <w:p w14:paraId="29B53710" w14:textId="77777777" w:rsidR="00925D75" w:rsidRPr="00623877" w:rsidRDefault="00925D75" w:rsidP="00925D75">
      <w:pPr>
        <w:numPr>
          <w:ilvl w:val="0"/>
          <w:numId w:val="1"/>
        </w:numPr>
        <w:rPr>
          <w:rFonts w:ascii="Garamond" w:hAnsi="Garamond"/>
          <w:bCs/>
        </w:rPr>
      </w:pPr>
      <w:r w:rsidRPr="00623877">
        <w:rPr>
          <w:rFonts w:ascii="Garamond" w:hAnsi="Garamond"/>
          <w:bCs/>
        </w:rPr>
        <w:t>Public notice mailed to Applicant &amp; Adjoining Property Owners on Mar. 24, 2026.</w:t>
      </w:r>
    </w:p>
    <w:p w14:paraId="280E3269" w14:textId="77777777" w:rsidR="00925D75" w:rsidRPr="00623877" w:rsidRDefault="00925D75" w:rsidP="00925D75">
      <w:pPr>
        <w:numPr>
          <w:ilvl w:val="0"/>
          <w:numId w:val="1"/>
        </w:numPr>
        <w:rPr>
          <w:rFonts w:ascii="Garamond" w:hAnsi="Garamond"/>
          <w:bCs/>
        </w:rPr>
      </w:pPr>
      <w:r w:rsidRPr="00623877">
        <w:rPr>
          <w:rFonts w:ascii="Garamond" w:hAnsi="Garamond"/>
          <w:bCs/>
        </w:rPr>
        <w:t>Public notice posted in Seven Days, the publication of general circulation on Mar. 25, 2026.</w:t>
      </w:r>
    </w:p>
    <w:p w14:paraId="3D15703B" w14:textId="77777777" w:rsidR="007F7A02" w:rsidRPr="00AE34B0" w:rsidRDefault="007F7A02" w:rsidP="007F7A02">
      <w:pPr>
        <w:rPr>
          <w:rFonts w:ascii="Garamond" w:hAnsi="Garamond"/>
          <w:bCs/>
        </w:rPr>
      </w:pPr>
    </w:p>
    <w:p w14:paraId="7A7F4DA3" w14:textId="77777777" w:rsidR="007F7A02" w:rsidRPr="00AE34B0" w:rsidRDefault="007F7A02" w:rsidP="007F7A02">
      <w:pPr>
        <w:rPr>
          <w:rFonts w:ascii="Garamond" w:hAnsi="Garamond"/>
          <w:bCs/>
        </w:rPr>
      </w:pPr>
      <w:r w:rsidRPr="00AE34B0">
        <w:rPr>
          <w:rFonts w:ascii="Garamond" w:hAnsi="Garamond"/>
          <w:bCs/>
          <w:u w:val="single"/>
        </w:rPr>
        <w:t>PROJECT DESCRIPTION</w:t>
      </w:r>
      <w:r w:rsidRPr="00AE34B0">
        <w:rPr>
          <w:rFonts w:ascii="Garamond" w:hAnsi="Garamond"/>
          <w:bCs/>
        </w:rPr>
        <w:t xml:space="preserve">: </w:t>
      </w:r>
    </w:p>
    <w:p w14:paraId="015E2158" w14:textId="3BE893B6" w:rsidR="00C92B5D" w:rsidRDefault="00752611" w:rsidP="007F7A02">
      <w:pPr>
        <w:rPr>
          <w:rFonts w:ascii="Garamond" w:hAnsi="Garamond"/>
          <w:bCs/>
        </w:rPr>
      </w:pPr>
      <w:r w:rsidRPr="00AE34B0">
        <w:rPr>
          <w:rFonts w:ascii="Garamond" w:hAnsi="Garamond"/>
          <w:bCs/>
        </w:rPr>
        <w:t xml:space="preserve">Applicant seeks </w:t>
      </w:r>
      <w:r w:rsidR="00BD5652">
        <w:rPr>
          <w:rFonts w:ascii="Garamond" w:hAnsi="Garamond"/>
          <w:bCs/>
        </w:rPr>
        <w:t xml:space="preserve">site plan approval to add 13,050 square feet of warehouse use space to </w:t>
      </w:r>
      <w:r w:rsidR="006748B1">
        <w:rPr>
          <w:rFonts w:ascii="Garamond" w:hAnsi="Garamond"/>
          <w:bCs/>
        </w:rPr>
        <w:t>91 Willis Farm Road</w:t>
      </w:r>
      <w:r w:rsidR="006748B1">
        <w:rPr>
          <w:rFonts w:ascii="Garamond" w:hAnsi="Garamond"/>
          <w:bCs/>
        </w:rPr>
        <w:t xml:space="preserve">, located in </w:t>
      </w:r>
      <w:r w:rsidR="00BD5652">
        <w:rPr>
          <w:rFonts w:ascii="Garamond" w:hAnsi="Garamond"/>
          <w:bCs/>
        </w:rPr>
        <w:t xml:space="preserve">the Gateway Residential/Commercial Zoning District. </w:t>
      </w:r>
      <w:r w:rsidR="00AF7D53">
        <w:rPr>
          <w:rFonts w:ascii="Garamond" w:hAnsi="Garamond"/>
          <w:bCs/>
        </w:rPr>
        <w:t>Three warehouse units for indoor storage</w:t>
      </w:r>
      <w:r w:rsidR="00CE5F7D">
        <w:rPr>
          <w:rFonts w:ascii="Garamond" w:hAnsi="Garamond"/>
          <w:bCs/>
        </w:rPr>
        <w:t xml:space="preserve"> and associated site improvements will be added</w:t>
      </w:r>
      <w:r w:rsidR="00ED5E0F">
        <w:rPr>
          <w:rFonts w:ascii="Garamond" w:hAnsi="Garamond"/>
          <w:bCs/>
        </w:rPr>
        <w:t xml:space="preserve">. Plans have been provided for outdoor lighting, landscaping and screening, stormwater management, erosion prevention &amp; sediment control, and </w:t>
      </w:r>
      <w:r w:rsidR="00211BBB">
        <w:rPr>
          <w:rFonts w:ascii="Garamond" w:hAnsi="Garamond"/>
          <w:bCs/>
        </w:rPr>
        <w:t xml:space="preserve">construction details. </w:t>
      </w:r>
      <w:r w:rsidR="00D350A0">
        <w:rPr>
          <w:rFonts w:ascii="Garamond" w:hAnsi="Garamond"/>
          <w:bCs/>
        </w:rPr>
        <w:t xml:space="preserve">Waivers appear to have been requested for parking, loading, pavement, and pedestrian pathways. </w:t>
      </w:r>
    </w:p>
    <w:p w14:paraId="15E60D7B" w14:textId="77777777" w:rsidR="005A5FBE" w:rsidRDefault="005A5FBE" w:rsidP="007F7A02">
      <w:pPr>
        <w:rPr>
          <w:rFonts w:ascii="Garamond" w:hAnsi="Garamond"/>
          <w:bCs/>
        </w:rPr>
      </w:pPr>
    </w:p>
    <w:p w14:paraId="53B28E05" w14:textId="0F9D4E06" w:rsidR="005A5FBE" w:rsidRPr="00AE34B0" w:rsidRDefault="005A5FBE" w:rsidP="007F7A02">
      <w:pPr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>All materials will be stored inside the warehouse buildings, which are designed with metal s</w:t>
      </w:r>
      <w:r w:rsidR="002F4945">
        <w:rPr>
          <w:rFonts w:ascii="Garamond" w:hAnsi="Garamond"/>
          <w:bCs/>
        </w:rPr>
        <w:t xml:space="preserve">iding </w:t>
      </w:r>
      <w:r w:rsidR="009F34E6">
        <w:rPr>
          <w:rFonts w:ascii="Garamond" w:hAnsi="Garamond"/>
          <w:bCs/>
        </w:rPr>
        <w:t>like</w:t>
      </w:r>
      <w:r w:rsidR="002F4945">
        <w:rPr>
          <w:rFonts w:ascii="Garamond" w:hAnsi="Garamond"/>
          <w:bCs/>
        </w:rPr>
        <w:t xml:space="preserve"> the siding of the </w:t>
      </w:r>
      <w:r w:rsidR="00A61980">
        <w:rPr>
          <w:rFonts w:ascii="Garamond" w:hAnsi="Garamond"/>
          <w:bCs/>
        </w:rPr>
        <w:t>other pre-existing</w:t>
      </w:r>
      <w:r w:rsidR="002F4945">
        <w:rPr>
          <w:rFonts w:ascii="Garamond" w:hAnsi="Garamond"/>
          <w:bCs/>
        </w:rPr>
        <w:t xml:space="preserve"> warehouse units</w:t>
      </w:r>
      <w:r w:rsidR="00FC0724">
        <w:rPr>
          <w:rFonts w:ascii="Garamond" w:hAnsi="Garamond"/>
          <w:bCs/>
        </w:rPr>
        <w:t xml:space="preserve"> and the neighboring metal shop. </w:t>
      </w:r>
      <w:r w:rsidR="009F34E6">
        <w:rPr>
          <w:rFonts w:ascii="Garamond" w:hAnsi="Garamond"/>
          <w:bCs/>
        </w:rPr>
        <w:t xml:space="preserve">Landscaping will be installed facing Route Two </w:t>
      </w:r>
      <w:r w:rsidR="00DC2B92">
        <w:rPr>
          <w:rFonts w:ascii="Garamond" w:hAnsi="Garamond"/>
          <w:bCs/>
        </w:rPr>
        <w:t>to</w:t>
      </w:r>
      <w:r w:rsidR="009F34E6">
        <w:rPr>
          <w:rFonts w:ascii="Garamond" w:hAnsi="Garamond"/>
          <w:bCs/>
        </w:rPr>
        <w:t xml:space="preserve"> provide moderate screening beyond the ex</w:t>
      </w:r>
      <w:r w:rsidR="00DC2B92">
        <w:rPr>
          <w:rFonts w:ascii="Garamond" w:hAnsi="Garamond"/>
          <w:bCs/>
        </w:rPr>
        <w:t xml:space="preserve">isting barn and shop. </w:t>
      </w:r>
      <w:r w:rsidR="006E1017">
        <w:rPr>
          <w:rFonts w:ascii="Garamond" w:hAnsi="Garamond"/>
          <w:bCs/>
        </w:rPr>
        <w:t>Lighting will be installed at a height at or below eight and a half feet</w:t>
      </w:r>
      <w:r w:rsidR="00433EE2">
        <w:rPr>
          <w:rFonts w:ascii="Garamond" w:hAnsi="Garamond"/>
          <w:bCs/>
        </w:rPr>
        <w:t xml:space="preserve"> and be downcast</w:t>
      </w:r>
      <w:r w:rsidR="006E1017">
        <w:rPr>
          <w:rFonts w:ascii="Garamond" w:hAnsi="Garamond"/>
          <w:bCs/>
        </w:rPr>
        <w:t xml:space="preserve">. Tress and stumps will be removed from the site to </w:t>
      </w:r>
      <w:r w:rsidR="00C44CB3">
        <w:rPr>
          <w:rFonts w:ascii="Garamond" w:hAnsi="Garamond"/>
          <w:bCs/>
        </w:rPr>
        <w:t xml:space="preserve">clear space for the proposed expansion. </w:t>
      </w:r>
    </w:p>
    <w:p w14:paraId="7D98AEC5" w14:textId="77777777" w:rsidR="00C92B5D" w:rsidRPr="00AE34B0" w:rsidRDefault="00C92B5D" w:rsidP="007F7A02">
      <w:pPr>
        <w:rPr>
          <w:rFonts w:ascii="Garamond" w:hAnsi="Garamond"/>
          <w:bCs/>
        </w:rPr>
      </w:pPr>
    </w:p>
    <w:p w14:paraId="3ABF1E99" w14:textId="31B70F88" w:rsidR="009F32D0" w:rsidRPr="00045C56" w:rsidRDefault="005A5FBE" w:rsidP="007F7A02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The </w:t>
      </w:r>
      <w:r w:rsidR="00C44CB3">
        <w:rPr>
          <w:rFonts w:ascii="Garamond" w:hAnsi="Garamond"/>
          <w:bCs/>
        </w:rPr>
        <w:t xml:space="preserve">timeline for this project is expected to wrap before the new year. </w:t>
      </w:r>
      <w:r w:rsidR="000B3072">
        <w:rPr>
          <w:rFonts w:ascii="Garamond" w:hAnsi="Garamond"/>
          <w:bCs/>
        </w:rPr>
        <w:t xml:space="preserve">The </w:t>
      </w:r>
      <w:r w:rsidR="003574A9">
        <w:rPr>
          <w:rFonts w:ascii="Garamond" w:hAnsi="Garamond"/>
          <w:bCs/>
        </w:rPr>
        <w:t>new warehouse units</w:t>
      </w:r>
      <w:r w:rsidR="000B3072">
        <w:rPr>
          <w:rFonts w:ascii="Garamond" w:hAnsi="Garamond"/>
          <w:bCs/>
        </w:rPr>
        <w:t xml:space="preserve"> do not require </w:t>
      </w:r>
      <w:r w:rsidR="00433EE2">
        <w:rPr>
          <w:rFonts w:ascii="Garamond" w:hAnsi="Garamond"/>
          <w:bCs/>
        </w:rPr>
        <w:t>Town water or sewer allocations</w:t>
      </w:r>
      <w:r w:rsidR="000B3072">
        <w:rPr>
          <w:rFonts w:ascii="Garamond" w:hAnsi="Garamond"/>
          <w:bCs/>
        </w:rPr>
        <w:t xml:space="preserve">. Power will be located underground in the existing easement show on the plans. </w:t>
      </w:r>
      <w:r w:rsidR="00B4053A">
        <w:rPr>
          <w:rFonts w:ascii="Garamond" w:hAnsi="Garamond"/>
          <w:bCs/>
        </w:rPr>
        <w:t xml:space="preserve">Supplemental power will be provided by the solar generated on their neighboring shop roof. </w:t>
      </w:r>
      <w:r w:rsidR="009F32D0">
        <w:rPr>
          <w:rFonts w:ascii="Garamond" w:hAnsi="Garamond"/>
          <w:bCs/>
        </w:rPr>
        <w:t xml:space="preserve">Stormwater will be delt with onsite as per the plans. Anticipated State permits include a building </w:t>
      </w:r>
      <w:proofErr w:type="gramStart"/>
      <w:r w:rsidR="003574A9">
        <w:rPr>
          <w:rFonts w:ascii="Garamond" w:hAnsi="Garamond"/>
          <w:bCs/>
        </w:rPr>
        <w:t>permit,</w:t>
      </w:r>
      <w:proofErr w:type="gramEnd"/>
      <w:r w:rsidR="009F32D0">
        <w:rPr>
          <w:rFonts w:ascii="Garamond" w:hAnsi="Garamond"/>
          <w:bCs/>
        </w:rPr>
        <w:t xml:space="preserve"> a stormwater permit, a construction general permit, and an amended wastewater systems and potable water supply permit </w:t>
      </w:r>
      <w:r w:rsidR="003574A9">
        <w:rPr>
          <w:rFonts w:ascii="Garamond" w:hAnsi="Garamond"/>
          <w:bCs/>
        </w:rPr>
        <w:t xml:space="preserve">associated with the boundary line adjustment. </w:t>
      </w:r>
    </w:p>
    <w:p w14:paraId="42CE49DD" w14:textId="77777777" w:rsidR="00E20B18" w:rsidRPr="00045C56" w:rsidRDefault="00E20B18">
      <w:pPr>
        <w:rPr>
          <w:rFonts w:ascii="Garamond" w:hAnsi="Garamond"/>
        </w:rPr>
      </w:pPr>
    </w:p>
    <w:p w14:paraId="02373873" w14:textId="77777777" w:rsidR="00752611" w:rsidRPr="003B268B" w:rsidRDefault="00752611" w:rsidP="00752611">
      <w:pPr>
        <w:rPr>
          <w:rFonts w:ascii="Garamond" w:hAnsi="Garamond"/>
          <w:bCs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  <w:u w:val="single"/>
        </w:rPr>
        <w:t>AUTHORITIES</w:t>
      </w:r>
      <w:r w:rsidRPr="003B268B">
        <w:rPr>
          <w:rFonts w:ascii="Garamond" w:hAnsi="Garamond"/>
          <w:bCs/>
          <w:color w:val="000000" w:themeColor="text1"/>
        </w:rPr>
        <w:t>:</w:t>
      </w:r>
    </w:p>
    <w:p w14:paraId="5E8B4DC6" w14:textId="41A885B0" w:rsidR="00B375AB" w:rsidRPr="003B268B" w:rsidRDefault="00B375AB" w:rsidP="00752611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>RZR § 2.4.3</w:t>
      </w:r>
      <w:r w:rsidR="00BB1445">
        <w:rPr>
          <w:rFonts w:ascii="Garamond" w:hAnsi="Garamond"/>
          <w:bCs/>
          <w:color w:val="000000" w:themeColor="text1"/>
        </w:rPr>
        <w:t xml:space="preserve"> (</w:t>
      </w:r>
      <w:r w:rsidRPr="003B268B">
        <w:rPr>
          <w:rFonts w:ascii="Garamond" w:hAnsi="Garamond"/>
          <w:bCs/>
          <w:color w:val="000000" w:themeColor="text1"/>
        </w:rPr>
        <w:t>Uses Subject to Site Plan Review</w:t>
      </w:r>
      <w:r w:rsidR="00BB1445">
        <w:rPr>
          <w:rFonts w:ascii="Garamond" w:hAnsi="Garamond"/>
          <w:bCs/>
          <w:color w:val="000000" w:themeColor="text1"/>
        </w:rPr>
        <w:t>),</w:t>
      </w:r>
      <w:r w:rsidRPr="003B268B">
        <w:rPr>
          <w:rFonts w:ascii="Garamond" w:hAnsi="Garamond"/>
          <w:bCs/>
          <w:color w:val="000000" w:themeColor="text1"/>
        </w:rPr>
        <w:t xml:space="preserve"> </w:t>
      </w:r>
    </w:p>
    <w:p w14:paraId="0BBF2091" w14:textId="5E613F73" w:rsidR="00752611" w:rsidRPr="003B268B" w:rsidRDefault="00752611" w:rsidP="00752611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 xml:space="preserve">RZR § </w:t>
      </w:r>
      <w:r w:rsidR="005867D1" w:rsidRPr="003B268B">
        <w:rPr>
          <w:rFonts w:ascii="Garamond" w:hAnsi="Garamond"/>
          <w:bCs/>
          <w:color w:val="000000" w:themeColor="text1"/>
        </w:rPr>
        <w:t>3.</w:t>
      </w:r>
      <w:r w:rsidR="000E3532">
        <w:rPr>
          <w:rFonts w:ascii="Garamond" w:hAnsi="Garamond"/>
          <w:bCs/>
          <w:color w:val="000000" w:themeColor="text1"/>
        </w:rPr>
        <w:t>4</w:t>
      </w:r>
      <w:r w:rsidR="00BB1445">
        <w:rPr>
          <w:rFonts w:ascii="Garamond" w:hAnsi="Garamond"/>
          <w:bCs/>
          <w:color w:val="000000" w:themeColor="text1"/>
        </w:rPr>
        <w:t xml:space="preserve"> (</w:t>
      </w:r>
      <w:r w:rsidR="000E3532">
        <w:rPr>
          <w:rFonts w:ascii="Garamond" w:hAnsi="Garamond"/>
          <w:bCs/>
          <w:color w:val="000000" w:themeColor="text1"/>
        </w:rPr>
        <w:t xml:space="preserve">G R/C </w:t>
      </w:r>
      <w:r w:rsidR="005867D1" w:rsidRPr="003B268B">
        <w:rPr>
          <w:rFonts w:ascii="Garamond" w:hAnsi="Garamond"/>
          <w:bCs/>
          <w:color w:val="000000" w:themeColor="text1"/>
        </w:rPr>
        <w:t>Zoning District</w:t>
      </w:r>
      <w:r w:rsidR="00BB1445">
        <w:rPr>
          <w:rFonts w:ascii="Garamond" w:hAnsi="Garamond"/>
          <w:bCs/>
          <w:color w:val="000000" w:themeColor="text1"/>
        </w:rPr>
        <w:t>),</w:t>
      </w:r>
      <w:r w:rsidR="005867D1" w:rsidRPr="003B268B">
        <w:rPr>
          <w:rFonts w:ascii="Garamond" w:hAnsi="Garamond"/>
          <w:bCs/>
          <w:color w:val="000000" w:themeColor="text1"/>
        </w:rPr>
        <w:t xml:space="preserve"> </w:t>
      </w:r>
    </w:p>
    <w:p w14:paraId="1FE4E359" w14:textId="26C4508B" w:rsidR="005867D1" w:rsidRPr="003B268B" w:rsidRDefault="005867D1" w:rsidP="00752611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>RZR §</w:t>
      </w:r>
      <w:r w:rsidR="0009572C" w:rsidRPr="003B268B">
        <w:rPr>
          <w:rFonts w:ascii="Garamond" w:hAnsi="Garamond"/>
        </w:rPr>
        <w:t xml:space="preserve"> 5.5 </w:t>
      </w:r>
      <w:r w:rsidR="00BB1445">
        <w:rPr>
          <w:rFonts w:ascii="Garamond" w:hAnsi="Garamond"/>
        </w:rPr>
        <w:t>(</w:t>
      </w:r>
      <w:r w:rsidR="0009572C" w:rsidRPr="003B268B">
        <w:rPr>
          <w:rFonts w:ascii="Garamond" w:hAnsi="Garamond"/>
        </w:rPr>
        <w:t>Site Plan Review</w:t>
      </w:r>
      <w:r w:rsidR="00BB1445">
        <w:rPr>
          <w:rFonts w:ascii="Garamond" w:hAnsi="Garamond"/>
        </w:rPr>
        <w:t>),</w:t>
      </w:r>
      <w:r w:rsidR="00BC5933">
        <w:rPr>
          <w:rFonts w:ascii="Garamond" w:hAnsi="Garamond"/>
        </w:rPr>
        <w:t xml:space="preserve"> and </w:t>
      </w:r>
    </w:p>
    <w:p w14:paraId="636389B8" w14:textId="0B089CB1" w:rsidR="009A763E" w:rsidRPr="00BC5933" w:rsidRDefault="00096D2A" w:rsidP="00BC5933">
      <w:pPr>
        <w:pStyle w:val="ListParagraph"/>
        <w:numPr>
          <w:ilvl w:val="0"/>
          <w:numId w:val="3"/>
        </w:numPr>
        <w:contextualSpacing w:val="0"/>
        <w:rPr>
          <w:rFonts w:ascii="Garamond" w:hAnsi="Garamond"/>
          <w:bCs/>
          <w:strike/>
          <w:color w:val="000000" w:themeColor="text1"/>
        </w:rPr>
      </w:pPr>
      <w:r w:rsidRPr="003B268B">
        <w:rPr>
          <w:rFonts w:ascii="Garamond" w:hAnsi="Garamond"/>
          <w:bCs/>
          <w:color w:val="000000" w:themeColor="text1"/>
        </w:rPr>
        <w:t xml:space="preserve">RZR § 6.1 </w:t>
      </w:r>
      <w:r w:rsidR="00BB1445">
        <w:rPr>
          <w:rFonts w:ascii="Garamond" w:hAnsi="Garamond"/>
          <w:bCs/>
          <w:color w:val="000000" w:themeColor="text1"/>
        </w:rPr>
        <w:t>(</w:t>
      </w:r>
      <w:r w:rsidRPr="003B268B">
        <w:rPr>
          <w:rFonts w:ascii="Garamond" w:hAnsi="Garamond"/>
          <w:bCs/>
          <w:color w:val="000000" w:themeColor="text1"/>
        </w:rPr>
        <w:t xml:space="preserve">Parking </w:t>
      </w:r>
      <w:r w:rsidR="00165EFF">
        <w:rPr>
          <w:rFonts w:ascii="Garamond" w:hAnsi="Garamond"/>
          <w:bCs/>
          <w:color w:val="000000" w:themeColor="text1"/>
        </w:rPr>
        <w:t xml:space="preserve">and Loading </w:t>
      </w:r>
      <w:r w:rsidRPr="003B268B">
        <w:rPr>
          <w:rFonts w:ascii="Garamond" w:hAnsi="Garamond"/>
          <w:bCs/>
          <w:color w:val="000000" w:themeColor="text1"/>
        </w:rPr>
        <w:t>Requirements</w:t>
      </w:r>
      <w:r w:rsidR="00BB1445">
        <w:rPr>
          <w:rFonts w:ascii="Garamond" w:hAnsi="Garamond"/>
          <w:bCs/>
          <w:color w:val="000000" w:themeColor="text1"/>
        </w:rPr>
        <w:t>)</w:t>
      </w:r>
      <w:r w:rsidR="00BC5933">
        <w:rPr>
          <w:rFonts w:ascii="Garamond" w:hAnsi="Garamond"/>
          <w:bCs/>
          <w:color w:val="000000" w:themeColor="text1"/>
        </w:rPr>
        <w:t xml:space="preserve">. </w:t>
      </w:r>
    </w:p>
    <w:p w14:paraId="342AD0D4" w14:textId="77777777" w:rsidR="00BC5933" w:rsidRPr="009A763E" w:rsidRDefault="00BC5933" w:rsidP="00BC5933">
      <w:pPr>
        <w:pStyle w:val="ListParagraph"/>
        <w:contextualSpacing w:val="0"/>
        <w:rPr>
          <w:rFonts w:ascii="Garamond" w:hAnsi="Garamond"/>
          <w:bCs/>
          <w:strike/>
          <w:color w:val="000000" w:themeColor="text1"/>
        </w:rPr>
      </w:pPr>
    </w:p>
    <w:p w14:paraId="2C9B23D1" w14:textId="2324117D" w:rsidR="00973268" w:rsidRPr="00973268" w:rsidRDefault="00752611">
      <w:pPr>
        <w:rPr>
          <w:rFonts w:ascii="Garamond" w:hAnsi="Garamond"/>
          <w:bCs/>
        </w:rPr>
      </w:pPr>
      <w:r w:rsidRPr="003B268B">
        <w:rPr>
          <w:rFonts w:ascii="Garamond" w:hAnsi="Garamond"/>
          <w:bCs/>
          <w:u w:val="single"/>
        </w:rPr>
        <w:t>STANDARD OF REVIEW</w:t>
      </w:r>
      <w:r w:rsidRPr="003B268B">
        <w:rPr>
          <w:rFonts w:ascii="Garamond" w:hAnsi="Garamond"/>
          <w:bCs/>
        </w:rPr>
        <w:t xml:space="preserve">: </w:t>
      </w:r>
    </w:p>
    <w:p w14:paraId="37B5CDB8" w14:textId="508901CC" w:rsidR="0066576E" w:rsidRPr="003B268B" w:rsidRDefault="006C6017">
      <w:pPr>
        <w:rPr>
          <w:rFonts w:ascii="Garamond" w:hAnsi="Garamond"/>
        </w:rPr>
      </w:pPr>
      <w:r>
        <w:rPr>
          <w:rFonts w:ascii="Garamond" w:hAnsi="Garamond"/>
        </w:rPr>
        <w:t>C</w:t>
      </w:r>
      <w:r w:rsidR="00A10648">
        <w:rPr>
          <w:rFonts w:ascii="Garamond" w:hAnsi="Garamond"/>
        </w:rPr>
        <w:t xml:space="preserve">hanges to an approved site plan </w:t>
      </w:r>
      <w:r w:rsidR="00575C19">
        <w:rPr>
          <w:rFonts w:ascii="Garamond" w:hAnsi="Garamond"/>
        </w:rPr>
        <w:t>related to</w:t>
      </w:r>
      <w:r w:rsidR="00A10648">
        <w:rPr>
          <w:rFonts w:ascii="Garamond" w:hAnsi="Garamond"/>
        </w:rPr>
        <w:t xml:space="preserve"> internal traffic, </w:t>
      </w:r>
      <w:r>
        <w:rPr>
          <w:rFonts w:ascii="Garamond" w:hAnsi="Garamond"/>
        </w:rPr>
        <w:t xml:space="preserve">landscaping, or screening are major </w:t>
      </w:r>
      <w:r w:rsidR="007C44E8">
        <w:rPr>
          <w:rFonts w:ascii="Garamond" w:hAnsi="Garamond"/>
        </w:rPr>
        <w:t xml:space="preserve">site plan </w:t>
      </w:r>
      <w:r>
        <w:rPr>
          <w:rFonts w:ascii="Garamond" w:hAnsi="Garamond"/>
        </w:rPr>
        <w:t>amendments</w:t>
      </w:r>
      <w:r w:rsidR="00575C19">
        <w:rPr>
          <w:rFonts w:ascii="Garamond" w:hAnsi="Garamond"/>
        </w:rPr>
        <w:t>; of which,</w:t>
      </w:r>
      <w:r>
        <w:rPr>
          <w:rFonts w:ascii="Garamond" w:hAnsi="Garamond"/>
        </w:rPr>
        <w:t xml:space="preserve"> </w:t>
      </w:r>
      <w:r w:rsidR="00575C19">
        <w:rPr>
          <w:rFonts w:ascii="Garamond" w:hAnsi="Garamond"/>
        </w:rPr>
        <w:t xml:space="preserve">DRB approval is required. </w:t>
      </w:r>
      <w:r w:rsidR="007D3964">
        <w:rPr>
          <w:rFonts w:ascii="Garamond" w:hAnsi="Garamond"/>
        </w:rPr>
        <w:t>As such, s</w:t>
      </w:r>
      <w:r w:rsidR="003B0665" w:rsidRPr="003B268B">
        <w:rPr>
          <w:rFonts w:ascii="Garamond" w:hAnsi="Garamond"/>
        </w:rPr>
        <w:t xml:space="preserve">ite </w:t>
      </w:r>
      <w:r w:rsidR="007D3964">
        <w:rPr>
          <w:rFonts w:ascii="Garamond" w:hAnsi="Garamond"/>
        </w:rPr>
        <w:t>p</w:t>
      </w:r>
      <w:r w:rsidR="003B0665" w:rsidRPr="003B268B">
        <w:rPr>
          <w:rFonts w:ascii="Garamond" w:hAnsi="Garamond"/>
        </w:rPr>
        <w:t xml:space="preserve">lan </w:t>
      </w:r>
      <w:r w:rsidR="007D3964">
        <w:rPr>
          <w:rFonts w:ascii="Garamond" w:hAnsi="Garamond"/>
        </w:rPr>
        <w:t>r</w:t>
      </w:r>
      <w:r w:rsidR="003B0665" w:rsidRPr="003B268B">
        <w:rPr>
          <w:rFonts w:ascii="Garamond" w:hAnsi="Garamond"/>
        </w:rPr>
        <w:t>eview by the DRB is required</w:t>
      </w:r>
      <w:r w:rsidR="0031375C" w:rsidRPr="003B268B">
        <w:rPr>
          <w:rFonts w:ascii="Garamond" w:hAnsi="Garamond"/>
        </w:rPr>
        <w:t xml:space="preserve"> prior to obtaining a Zoning Permit</w:t>
      </w:r>
      <w:r w:rsidR="00127C8C">
        <w:rPr>
          <w:rFonts w:ascii="Garamond" w:hAnsi="Garamond"/>
        </w:rPr>
        <w:t xml:space="preserve"> for </w:t>
      </w:r>
      <w:r w:rsidR="00E95F7B">
        <w:rPr>
          <w:rFonts w:ascii="Garamond" w:hAnsi="Garamond"/>
        </w:rPr>
        <w:t>the proposed warehouse expansion</w:t>
      </w:r>
      <w:r w:rsidR="0031375C" w:rsidRPr="003B268B">
        <w:rPr>
          <w:rFonts w:ascii="Garamond" w:hAnsi="Garamond"/>
        </w:rPr>
        <w:t>.</w:t>
      </w:r>
      <w:r w:rsidR="00DF29B8" w:rsidRPr="003B268B">
        <w:rPr>
          <w:rStyle w:val="FootnoteReference"/>
          <w:rFonts w:ascii="Garamond" w:hAnsi="Garamond"/>
        </w:rPr>
        <w:footnoteReference w:id="2"/>
      </w:r>
      <w:r w:rsidR="0031375C" w:rsidRPr="003B268B">
        <w:rPr>
          <w:rFonts w:ascii="Garamond" w:hAnsi="Garamond"/>
        </w:rPr>
        <w:t xml:space="preserve"> </w:t>
      </w:r>
      <w:r w:rsidR="00296C16" w:rsidRPr="003B268B">
        <w:rPr>
          <w:rFonts w:ascii="Garamond" w:hAnsi="Garamond"/>
        </w:rPr>
        <w:t xml:space="preserve">Conditions of approval for site plan review </w:t>
      </w:r>
      <w:r w:rsidR="007D0ECF" w:rsidRPr="003B268B">
        <w:rPr>
          <w:rFonts w:ascii="Garamond" w:hAnsi="Garamond"/>
        </w:rPr>
        <w:t xml:space="preserve">may </w:t>
      </w:r>
      <w:r w:rsidR="00994B8B" w:rsidRPr="003B268B">
        <w:rPr>
          <w:rFonts w:ascii="Garamond" w:hAnsi="Garamond"/>
        </w:rPr>
        <w:t xml:space="preserve">include </w:t>
      </w:r>
      <w:r w:rsidR="007D0ECF" w:rsidRPr="003B268B">
        <w:rPr>
          <w:rFonts w:ascii="Garamond" w:hAnsi="Garamond"/>
        </w:rPr>
        <w:t>provisions for tr</w:t>
      </w:r>
      <w:r w:rsidR="00D04624" w:rsidRPr="003B268B">
        <w:rPr>
          <w:rFonts w:ascii="Garamond" w:hAnsi="Garamond"/>
        </w:rPr>
        <w:t>affic, landscaping</w:t>
      </w:r>
      <w:r w:rsidR="00A75C16" w:rsidRPr="003B268B">
        <w:rPr>
          <w:rFonts w:ascii="Garamond" w:hAnsi="Garamond"/>
        </w:rPr>
        <w:t xml:space="preserve">, and </w:t>
      </w:r>
      <w:r w:rsidR="00D04624" w:rsidRPr="003B268B">
        <w:rPr>
          <w:rFonts w:ascii="Garamond" w:hAnsi="Garamond"/>
        </w:rPr>
        <w:t>screening</w:t>
      </w:r>
      <w:r w:rsidR="0066576E" w:rsidRPr="003B268B">
        <w:rPr>
          <w:rFonts w:ascii="Garamond" w:hAnsi="Garamond"/>
        </w:rPr>
        <w:t>.</w:t>
      </w:r>
      <w:r w:rsidR="00CF5B82" w:rsidRPr="003B268B">
        <w:rPr>
          <w:rStyle w:val="FootnoteReference"/>
          <w:rFonts w:ascii="Garamond" w:hAnsi="Garamond"/>
        </w:rPr>
        <w:footnoteReference w:id="3"/>
      </w:r>
    </w:p>
    <w:p w14:paraId="6006D27D" w14:textId="77777777" w:rsidR="0066576E" w:rsidRPr="003B268B" w:rsidRDefault="0066576E">
      <w:pPr>
        <w:rPr>
          <w:rFonts w:ascii="Garamond" w:hAnsi="Garamond"/>
        </w:rPr>
      </w:pPr>
    </w:p>
    <w:p w14:paraId="4C581642" w14:textId="5C9913B0" w:rsidR="00296C16" w:rsidRPr="003B268B" w:rsidRDefault="0066576E">
      <w:pPr>
        <w:rPr>
          <w:rFonts w:ascii="Garamond" w:hAnsi="Garamond"/>
        </w:rPr>
      </w:pPr>
      <w:r w:rsidRPr="003B268B">
        <w:rPr>
          <w:rFonts w:ascii="Garamond" w:hAnsi="Garamond"/>
        </w:rPr>
        <w:t>Parking requirements exist</w:t>
      </w:r>
      <w:r w:rsidR="006B45BC" w:rsidRPr="003B268B">
        <w:rPr>
          <w:rFonts w:ascii="Garamond" w:hAnsi="Garamond"/>
        </w:rPr>
        <w:t xml:space="preserve"> </w:t>
      </w:r>
      <w:r w:rsidRPr="003B268B">
        <w:rPr>
          <w:rFonts w:ascii="Garamond" w:hAnsi="Garamond"/>
        </w:rPr>
        <w:t>in relation to</w:t>
      </w:r>
      <w:r w:rsidR="006B45BC" w:rsidRPr="003B268B">
        <w:rPr>
          <w:rFonts w:ascii="Garamond" w:hAnsi="Garamond"/>
        </w:rPr>
        <w:t xml:space="preserve"> </w:t>
      </w:r>
      <w:r w:rsidR="00625AC4" w:rsidRPr="003B268B">
        <w:rPr>
          <w:rFonts w:ascii="Garamond" w:hAnsi="Garamond"/>
        </w:rPr>
        <w:t>surfacing</w:t>
      </w:r>
      <w:r w:rsidR="00A75C16" w:rsidRPr="003B268B">
        <w:rPr>
          <w:rFonts w:ascii="Garamond" w:hAnsi="Garamond"/>
        </w:rPr>
        <w:t xml:space="preserve"> </w:t>
      </w:r>
      <w:r w:rsidR="00CF5B82" w:rsidRPr="003B268B">
        <w:rPr>
          <w:rFonts w:ascii="Garamond" w:hAnsi="Garamond"/>
        </w:rPr>
        <w:t>materials</w:t>
      </w:r>
      <w:r w:rsidR="006F27DB" w:rsidRPr="003B268B">
        <w:rPr>
          <w:rFonts w:ascii="Garamond" w:hAnsi="Garamond"/>
        </w:rPr>
        <w:t xml:space="preserve">; </w:t>
      </w:r>
      <w:r w:rsidR="007059B1" w:rsidRPr="003B268B">
        <w:rPr>
          <w:rFonts w:ascii="Garamond" w:hAnsi="Garamond"/>
        </w:rPr>
        <w:t>although</w:t>
      </w:r>
      <w:r w:rsidR="006F27DB" w:rsidRPr="003B268B">
        <w:rPr>
          <w:rFonts w:ascii="Garamond" w:hAnsi="Garamond"/>
        </w:rPr>
        <w:t xml:space="preserve">, the DRB may waive this </w:t>
      </w:r>
      <w:r w:rsidR="007059B1" w:rsidRPr="003B268B">
        <w:rPr>
          <w:rFonts w:ascii="Garamond" w:hAnsi="Garamond"/>
        </w:rPr>
        <w:t xml:space="preserve">surfacing </w:t>
      </w:r>
      <w:r w:rsidR="006F27DB" w:rsidRPr="003B268B">
        <w:rPr>
          <w:rFonts w:ascii="Garamond" w:hAnsi="Garamond"/>
        </w:rPr>
        <w:t>requirement if all other parking standards are met, including those for drainage, landscaping, and screening</w:t>
      </w:r>
      <w:r w:rsidR="007059B1" w:rsidRPr="003B268B">
        <w:rPr>
          <w:rFonts w:ascii="Garamond" w:hAnsi="Garamond"/>
        </w:rPr>
        <w:t>.</w:t>
      </w:r>
      <w:r w:rsidR="002F05F9" w:rsidRPr="003B268B">
        <w:rPr>
          <w:rStyle w:val="FootnoteReference"/>
          <w:rFonts w:ascii="Garamond" w:hAnsi="Garamond"/>
        </w:rPr>
        <w:footnoteReference w:id="4"/>
      </w:r>
      <w:r w:rsidR="00CF5B82" w:rsidRPr="003B268B">
        <w:rPr>
          <w:rFonts w:ascii="Garamond" w:hAnsi="Garamond"/>
        </w:rPr>
        <w:t xml:space="preserve"> </w:t>
      </w:r>
    </w:p>
    <w:p w14:paraId="12F2A79F" w14:textId="77777777" w:rsidR="00C729EE" w:rsidRPr="003B268B" w:rsidRDefault="00C729EE">
      <w:pPr>
        <w:rPr>
          <w:rFonts w:ascii="Garamond" w:hAnsi="Garamond"/>
          <w:bCs/>
        </w:rPr>
      </w:pPr>
    </w:p>
    <w:p w14:paraId="402516F0" w14:textId="16F363C0" w:rsidR="00967777" w:rsidRDefault="00B10CD7" w:rsidP="00973268">
      <w:pPr>
        <w:jc w:val="center"/>
        <w:rPr>
          <w:rFonts w:ascii="Garamond" w:hAnsi="Garamond"/>
          <w:b/>
        </w:rPr>
      </w:pPr>
      <w:r w:rsidRPr="00B10CD7">
        <w:rPr>
          <w:rFonts w:ascii="Garamond" w:hAnsi="Garamond"/>
          <w:b/>
          <w:u w:val="single"/>
        </w:rPr>
        <w:t xml:space="preserve">SITE PLAN REVIEW </w:t>
      </w:r>
      <w:r w:rsidRPr="007B4559">
        <w:rPr>
          <w:rFonts w:ascii="Garamond" w:hAnsi="Garamond"/>
          <w:b/>
          <w:u w:val="single"/>
        </w:rPr>
        <w:t>STANDARDS</w:t>
      </w:r>
      <w:r w:rsidR="00426B62" w:rsidRPr="00426B62">
        <w:rPr>
          <w:rFonts w:ascii="Garamond" w:hAnsi="Garamond"/>
          <w:b/>
        </w:rPr>
        <w:t xml:space="preserve"> (</w:t>
      </w:r>
      <w:r w:rsidR="007B4559" w:rsidRPr="00426B62">
        <w:rPr>
          <w:rFonts w:ascii="Garamond" w:hAnsi="Garamond"/>
          <w:b/>
        </w:rPr>
        <w:t>RZ</w:t>
      </w:r>
      <w:r w:rsidR="00426B62" w:rsidRPr="00426B62">
        <w:rPr>
          <w:rFonts w:ascii="Garamond" w:hAnsi="Garamond"/>
          <w:b/>
        </w:rPr>
        <w:t>R</w:t>
      </w:r>
      <w:r w:rsidRPr="00426B62">
        <w:rPr>
          <w:rFonts w:ascii="Garamond" w:hAnsi="Garamond"/>
          <w:b/>
        </w:rPr>
        <w:t xml:space="preserve"> § 5.5.3</w:t>
      </w:r>
      <w:r w:rsidR="00426B62" w:rsidRPr="00426B62">
        <w:rPr>
          <w:rFonts w:ascii="Garamond" w:hAnsi="Garamond"/>
          <w:b/>
        </w:rPr>
        <w:t>)</w:t>
      </w:r>
    </w:p>
    <w:p w14:paraId="35F57418" w14:textId="77777777" w:rsidR="00973268" w:rsidRPr="00973268" w:rsidRDefault="00973268" w:rsidP="00973268">
      <w:pPr>
        <w:jc w:val="center"/>
        <w:rPr>
          <w:rFonts w:ascii="Garamond" w:hAnsi="Garamond"/>
          <w:b/>
        </w:rPr>
      </w:pPr>
    </w:p>
    <w:p w14:paraId="24B058B4" w14:textId="1BF7AFFD" w:rsidR="00E9238B" w:rsidRDefault="00967777" w:rsidP="00E9238B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At this time, there are no immediate concerns from Staff related to traffic, landscaping &amp; screening, renewable energy resources, or signs. </w:t>
      </w:r>
      <w:r w:rsidR="00AF36F8" w:rsidRPr="006F135A">
        <w:rPr>
          <w:rFonts w:ascii="Garamond" w:hAnsi="Garamond"/>
          <w:b/>
        </w:rPr>
        <w:t xml:space="preserve">The DRB should determine </w:t>
      </w:r>
      <w:r w:rsidR="008210CC">
        <w:rPr>
          <w:rFonts w:ascii="Garamond" w:hAnsi="Garamond"/>
          <w:b/>
        </w:rPr>
        <w:t>whether to grant the requested waive</w:t>
      </w:r>
      <w:r w:rsidR="008210CC" w:rsidRPr="00E9238B">
        <w:rPr>
          <w:rFonts w:ascii="Garamond" w:hAnsi="Garamond"/>
          <w:b/>
        </w:rPr>
        <w:t xml:space="preserve">rs </w:t>
      </w:r>
      <w:r w:rsidR="00E9238B" w:rsidRPr="00E9238B">
        <w:rPr>
          <w:rFonts w:ascii="Garamond" w:hAnsi="Garamond"/>
          <w:b/>
        </w:rPr>
        <w:t xml:space="preserve">for </w:t>
      </w:r>
      <w:r w:rsidR="00E9238B" w:rsidRPr="00E9238B">
        <w:rPr>
          <w:rFonts w:ascii="Garamond" w:hAnsi="Garamond"/>
          <w:b/>
        </w:rPr>
        <w:t xml:space="preserve">parking, loading, pavement, and pedestrian pathways. </w:t>
      </w:r>
    </w:p>
    <w:p w14:paraId="4549857C" w14:textId="77777777" w:rsidR="00D15068" w:rsidRPr="00B10CD7" w:rsidRDefault="00D15068" w:rsidP="00B10CD7">
      <w:pPr>
        <w:rPr>
          <w:rFonts w:ascii="Garamond" w:hAnsi="Garamond"/>
          <w:b/>
        </w:rPr>
      </w:pPr>
    </w:p>
    <w:p w14:paraId="2AC637AC" w14:textId="77777777" w:rsidR="00B10CD7" w:rsidRPr="00B10CD7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</w:rPr>
      </w:pPr>
      <w:r w:rsidRPr="00E260D5">
        <w:rPr>
          <w:rFonts w:ascii="Garamond" w:hAnsi="Garamond"/>
          <w:bCs/>
        </w:rPr>
        <w:t>Traffic</w:t>
      </w:r>
      <w:r w:rsidRPr="00B10CD7">
        <w:rPr>
          <w:rFonts w:ascii="Garamond" w:hAnsi="Garamond"/>
          <w:bCs/>
        </w:rPr>
        <w:t xml:space="preserve">: </w:t>
      </w:r>
    </w:p>
    <w:p w14:paraId="11528A21" w14:textId="5D1F0166" w:rsidR="00B10CD7" w:rsidRPr="00B10CD7" w:rsidRDefault="00E56DB0" w:rsidP="00B10CD7">
      <w:pPr>
        <w:pStyle w:val="ListParagraph"/>
        <w:numPr>
          <w:ilvl w:val="1"/>
          <w:numId w:val="4"/>
        </w:numPr>
        <w:contextualSpacing w:val="0"/>
        <w:rPr>
          <w:rFonts w:ascii="Garamond" w:hAnsi="Garamond"/>
          <w:bCs/>
        </w:rPr>
      </w:pPr>
      <w:r>
        <w:rPr>
          <w:rFonts w:ascii="Garamond" w:hAnsi="Garamond"/>
          <w:bCs/>
        </w:rPr>
        <w:t>While exterior lighting has been proposed, there are n</w:t>
      </w:r>
      <w:r w:rsidR="009414F5">
        <w:rPr>
          <w:rFonts w:ascii="Garamond" w:hAnsi="Garamond"/>
          <w:bCs/>
        </w:rPr>
        <w:t>o formal</w:t>
      </w:r>
      <w:r>
        <w:rPr>
          <w:rFonts w:ascii="Garamond" w:hAnsi="Garamond"/>
          <w:bCs/>
        </w:rPr>
        <w:t xml:space="preserve"> plans for</w:t>
      </w:r>
      <w:r w:rsidR="009414F5">
        <w:rPr>
          <w:rFonts w:ascii="Garamond" w:hAnsi="Garamond"/>
          <w:bCs/>
        </w:rPr>
        <w:t xml:space="preserve"> parking spaces</w:t>
      </w:r>
      <w:r w:rsidR="00835ECE">
        <w:rPr>
          <w:rFonts w:ascii="Garamond" w:hAnsi="Garamond"/>
          <w:bCs/>
        </w:rPr>
        <w:t xml:space="preserve">, loading areas, or pedestrian pathways. </w:t>
      </w:r>
      <w:r w:rsidR="00835ECE" w:rsidRPr="007C239B">
        <w:rPr>
          <w:rFonts w:ascii="Garamond" w:hAnsi="Garamond"/>
          <w:b/>
        </w:rPr>
        <w:t xml:space="preserve">The DRB </w:t>
      </w:r>
      <w:r w:rsidR="004C3DD5" w:rsidRPr="007C239B">
        <w:rPr>
          <w:rFonts w:ascii="Garamond" w:hAnsi="Garamond"/>
          <w:b/>
        </w:rPr>
        <w:t>should</w:t>
      </w:r>
      <w:r w:rsidR="00835ECE" w:rsidRPr="007C239B">
        <w:rPr>
          <w:rFonts w:ascii="Garamond" w:hAnsi="Garamond"/>
          <w:b/>
        </w:rPr>
        <w:t xml:space="preserve"> determine </w:t>
      </w:r>
      <w:r w:rsidR="0087399C" w:rsidRPr="007C239B">
        <w:rPr>
          <w:rFonts w:ascii="Garamond" w:hAnsi="Garamond"/>
          <w:b/>
        </w:rPr>
        <w:t xml:space="preserve">whether the proposed traffic flow adequately </w:t>
      </w:r>
      <w:r w:rsidR="004C3DD5" w:rsidRPr="007C239B">
        <w:rPr>
          <w:rFonts w:ascii="Garamond" w:hAnsi="Garamond"/>
          <w:b/>
        </w:rPr>
        <w:t>provides access for pedestrians, vehicles, and emergency services.</w:t>
      </w:r>
      <w:r w:rsidR="004C3DD5">
        <w:rPr>
          <w:rFonts w:ascii="Garamond" w:hAnsi="Garamond"/>
          <w:bCs/>
        </w:rPr>
        <w:t xml:space="preserve"> If so, </w:t>
      </w:r>
      <w:r>
        <w:rPr>
          <w:rFonts w:ascii="Garamond" w:hAnsi="Garamond"/>
          <w:bCs/>
        </w:rPr>
        <w:t>Staff recommends that the requested waivers be granted</w:t>
      </w:r>
      <w:r w:rsidR="00706D67">
        <w:rPr>
          <w:rFonts w:ascii="Garamond" w:hAnsi="Garamond"/>
          <w:bCs/>
        </w:rPr>
        <w:t xml:space="preserve"> because the proposed use will </w:t>
      </w:r>
      <w:r w:rsidR="00C75DE6">
        <w:rPr>
          <w:rFonts w:ascii="Garamond" w:hAnsi="Garamond"/>
          <w:bCs/>
        </w:rPr>
        <w:t>account for</w:t>
      </w:r>
      <w:r w:rsidR="008E54AF">
        <w:rPr>
          <w:rFonts w:ascii="Garamond" w:hAnsi="Garamond"/>
          <w:bCs/>
        </w:rPr>
        <w:t xml:space="preserve"> </w:t>
      </w:r>
      <w:r w:rsidR="007C239B">
        <w:rPr>
          <w:rFonts w:ascii="Garamond" w:hAnsi="Garamond"/>
          <w:bCs/>
        </w:rPr>
        <w:t xml:space="preserve">(a) </w:t>
      </w:r>
      <w:r w:rsidR="00706D67">
        <w:rPr>
          <w:rFonts w:ascii="Garamond" w:hAnsi="Garamond"/>
          <w:bCs/>
        </w:rPr>
        <w:t xml:space="preserve">minimal deliveries which </w:t>
      </w:r>
      <w:r w:rsidR="008519D9">
        <w:rPr>
          <w:rFonts w:ascii="Garamond" w:hAnsi="Garamond"/>
          <w:bCs/>
        </w:rPr>
        <w:t xml:space="preserve">will not interfere with </w:t>
      </w:r>
      <w:r w:rsidR="008E54AF">
        <w:rPr>
          <w:rFonts w:ascii="Garamond" w:hAnsi="Garamond"/>
          <w:bCs/>
        </w:rPr>
        <w:t xml:space="preserve">internal </w:t>
      </w:r>
      <w:r w:rsidR="008519D9">
        <w:rPr>
          <w:rFonts w:ascii="Garamond" w:hAnsi="Garamond"/>
          <w:bCs/>
        </w:rPr>
        <w:t>traffic circulation</w:t>
      </w:r>
      <w:r w:rsidR="001B0143">
        <w:rPr>
          <w:rFonts w:ascii="Garamond" w:hAnsi="Garamond"/>
          <w:bCs/>
        </w:rPr>
        <w:t>,</w:t>
      </w:r>
      <w:r w:rsidR="00573328">
        <w:rPr>
          <w:rFonts w:ascii="Garamond" w:hAnsi="Garamond"/>
          <w:bCs/>
        </w:rPr>
        <w:t xml:space="preserve"> </w:t>
      </w:r>
      <w:r w:rsidR="008E54AF">
        <w:rPr>
          <w:rFonts w:ascii="Garamond" w:hAnsi="Garamond"/>
          <w:bCs/>
        </w:rPr>
        <w:t xml:space="preserve">(b) </w:t>
      </w:r>
      <w:r w:rsidR="00573328">
        <w:rPr>
          <w:rFonts w:ascii="Garamond" w:hAnsi="Garamond"/>
          <w:bCs/>
        </w:rPr>
        <w:t>onsite</w:t>
      </w:r>
      <w:r w:rsidR="008E54AF">
        <w:rPr>
          <w:rFonts w:ascii="Garamond" w:hAnsi="Garamond"/>
          <w:bCs/>
        </w:rPr>
        <w:t xml:space="preserve"> drainage</w:t>
      </w:r>
      <w:r w:rsidR="001B0143">
        <w:rPr>
          <w:rFonts w:ascii="Garamond" w:hAnsi="Garamond"/>
          <w:bCs/>
        </w:rPr>
        <w:t>, and</w:t>
      </w:r>
      <w:r w:rsidR="00573328">
        <w:rPr>
          <w:rFonts w:ascii="Garamond" w:hAnsi="Garamond"/>
          <w:bCs/>
        </w:rPr>
        <w:t xml:space="preserve"> </w:t>
      </w:r>
      <w:r w:rsidR="00255B29">
        <w:rPr>
          <w:rFonts w:ascii="Garamond" w:hAnsi="Garamond"/>
          <w:bCs/>
        </w:rPr>
        <w:t xml:space="preserve">(c) </w:t>
      </w:r>
      <w:r w:rsidR="00255B29">
        <w:rPr>
          <w:rFonts w:ascii="Garamond" w:hAnsi="Garamond"/>
          <w:bCs/>
        </w:rPr>
        <w:lastRenderedPageBreak/>
        <w:t xml:space="preserve">added </w:t>
      </w:r>
      <w:r w:rsidR="00573328">
        <w:rPr>
          <w:rFonts w:ascii="Garamond" w:hAnsi="Garamond"/>
          <w:bCs/>
        </w:rPr>
        <w:t xml:space="preserve">screening </w:t>
      </w:r>
      <w:r w:rsidR="00255B29">
        <w:rPr>
          <w:rFonts w:ascii="Garamond" w:hAnsi="Garamond"/>
          <w:bCs/>
        </w:rPr>
        <w:t>via</w:t>
      </w:r>
      <w:r w:rsidR="00573328">
        <w:rPr>
          <w:rFonts w:ascii="Garamond" w:hAnsi="Garamond"/>
          <w:bCs/>
        </w:rPr>
        <w:t xml:space="preserve"> </w:t>
      </w:r>
      <w:r w:rsidR="00255B29">
        <w:rPr>
          <w:rFonts w:ascii="Garamond" w:hAnsi="Garamond"/>
          <w:bCs/>
        </w:rPr>
        <w:t>landscaping</w:t>
      </w:r>
      <w:r w:rsidR="001B0143">
        <w:rPr>
          <w:rFonts w:ascii="Garamond" w:hAnsi="Garamond"/>
          <w:bCs/>
        </w:rPr>
        <w:t>.</w:t>
      </w:r>
      <w:r w:rsidR="00255B29">
        <w:rPr>
          <w:rFonts w:ascii="Garamond" w:hAnsi="Garamond"/>
          <w:bCs/>
        </w:rPr>
        <w:t xml:space="preserve"> </w:t>
      </w:r>
      <w:r w:rsidR="006F6BDB">
        <w:rPr>
          <w:rFonts w:ascii="Garamond" w:hAnsi="Garamond"/>
          <w:bCs/>
        </w:rPr>
        <w:t>Even though no</w:t>
      </w:r>
      <w:r w:rsidR="00815FC4">
        <w:rPr>
          <w:rFonts w:ascii="Garamond" w:hAnsi="Garamond"/>
          <w:bCs/>
        </w:rPr>
        <w:t xml:space="preserve"> </w:t>
      </w:r>
      <w:r w:rsidR="00576364">
        <w:rPr>
          <w:rFonts w:ascii="Garamond" w:hAnsi="Garamond"/>
          <w:bCs/>
        </w:rPr>
        <w:t xml:space="preserve">formal </w:t>
      </w:r>
      <w:r w:rsidR="001D5B06">
        <w:rPr>
          <w:rFonts w:ascii="Garamond" w:hAnsi="Garamond"/>
          <w:bCs/>
        </w:rPr>
        <w:t xml:space="preserve">pedestrian </w:t>
      </w:r>
      <w:r w:rsidR="00576364">
        <w:rPr>
          <w:rFonts w:ascii="Garamond" w:hAnsi="Garamond"/>
          <w:bCs/>
        </w:rPr>
        <w:t>pathways</w:t>
      </w:r>
      <w:r w:rsidR="00815FC4">
        <w:rPr>
          <w:rFonts w:ascii="Garamond" w:hAnsi="Garamond"/>
          <w:bCs/>
        </w:rPr>
        <w:t xml:space="preserve"> presently exist</w:t>
      </w:r>
      <w:r w:rsidR="006F6BDB">
        <w:rPr>
          <w:rFonts w:ascii="Garamond" w:hAnsi="Garamond"/>
          <w:bCs/>
        </w:rPr>
        <w:t xml:space="preserve"> or are proposed,</w:t>
      </w:r>
      <w:r w:rsidR="00815FC4">
        <w:rPr>
          <w:rFonts w:ascii="Garamond" w:hAnsi="Garamond"/>
          <w:bCs/>
        </w:rPr>
        <w:t xml:space="preserve"> </w:t>
      </w:r>
      <w:r w:rsidR="006F6BDB">
        <w:rPr>
          <w:rFonts w:ascii="Garamond" w:hAnsi="Garamond"/>
          <w:bCs/>
        </w:rPr>
        <w:t xml:space="preserve">the lack </w:t>
      </w:r>
      <w:r w:rsidR="00815FC4">
        <w:rPr>
          <w:rFonts w:ascii="Garamond" w:hAnsi="Garamond"/>
          <w:bCs/>
        </w:rPr>
        <w:t>thereof</w:t>
      </w:r>
      <w:r w:rsidR="001D5B06">
        <w:rPr>
          <w:rFonts w:ascii="Garamond" w:hAnsi="Garamond"/>
          <w:bCs/>
        </w:rPr>
        <w:t xml:space="preserve"> has not been a problem with the current design and layout of the other</w:t>
      </w:r>
      <w:r w:rsidR="00C66D34">
        <w:rPr>
          <w:rFonts w:ascii="Garamond" w:hAnsi="Garamond"/>
          <w:bCs/>
        </w:rPr>
        <w:t xml:space="preserve"> pre-existing </w:t>
      </w:r>
      <w:r w:rsidR="001D5B06">
        <w:rPr>
          <w:rFonts w:ascii="Garamond" w:hAnsi="Garamond"/>
          <w:bCs/>
        </w:rPr>
        <w:t>storage units</w:t>
      </w:r>
      <w:r w:rsidR="00815FC4">
        <w:rPr>
          <w:rFonts w:ascii="Garamond" w:hAnsi="Garamond"/>
          <w:bCs/>
        </w:rPr>
        <w:t>.</w:t>
      </w:r>
      <w:r w:rsidR="001D5B06">
        <w:rPr>
          <w:rFonts w:ascii="Garamond" w:hAnsi="Garamond"/>
          <w:bCs/>
        </w:rPr>
        <w:t xml:space="preserve"> </w:t>
      </w:r>
      <w:r w:rsidR="0010556D">
        <w:rPr>
          <w:rFonts w:ascii="Garamond" w:hAnsi="Garamond"/>
          <w:bCs/>
        </w:rPr>
        <w:t xml:space="preserve">And, </w:t>
      </w:r>
      <w:proofErr w:type="gramStart"/>
      <w:r w:rsidR="0010556D">
        <w:rPr>
          <w:rFonts w:ascii="Garamond" w:hAnsi="Garamond"/>
          <w:bCs/>
        </w:rPr>
        <w:t>i</w:t>
      </w:r>
      <w:r w:rsidR="00BE531E">
        <w:rPr>
          <w:rFonts w:ascii="Garamond" w:hAnsi="Garamond"/>
          <w:bCs/>
        </w:rPr>
        <w:t>n</w:t>
      </w:r>
      <w:proofErr w:type="gramEnd"/>
      <w:r w:rsidR="00BE531E">
        <w:rPr>
          <w:rFonts w:ascii="Garamond" w:hAnsi="Garamond"/>
          <w:bCs/>
        </w:rPr>
        <w:t xml:space="preserve"> prior approvals for the existing storage units, t</w:t>
      </w:r>
      <w:r w:rsidR="001D5B06">
        <w:rPr>
          <w:rFonts w:ascii="Garamond" w:hAnsi="Garamond"/>
          <w:bCs/>
        </w:rPr>
        <w:t xml:space="preserve">he hard-surface parking requirement was already </w:t>
      </w:r>
      <w:r w:rsidR="00815FC4">
        <w:rPr>
          <w:rFonts w:ascii="Garamond" w:hAnsi="Garamond"/>
          <w:bCs/>
        </w:rPr>
        <w:t>waved</w:t>
      </w:r>
      <w:r w:rsidR="00BE531E">
        <w:rPr>
          <w:rFonts w:ascii="Garamond" w:hAnsi="Garamond"/>
          <w:bCs/>
        </w:rPr>
        <w:t xml:space="preserve">; as such, for </w:t>
      </w:r>
      <w:r w:rsidR="0010556D">
        <w:rPr>
          <w:rFonts w:ascii="Garamond" w:hAnsi="Garamond"/>
          <w:bCs/>
        </w:rPr>
        <w:t>the sake of consistency</w:t>
      </w:r>
      <w:r w:rsidR="00BE531E">
        <w:rPr>
          <w:rFonts w:ascii="Garamond" w:hAnsi="Garamond"/>
          <w:bCs/>
        </w:rPr>
        <w:t xml:space="preserve">, </w:t>
      </w:r>
      <w:r w:rsidR="00FC48AC">
        <w:rPr>
          <w:rFonts w:ascii="Garamond" w:hAnsi="Garamond"/>
          <w:bCs/>
        </w:rPr>
        <w:t xml:space="preserve">a waiver should be granted to that requirement because </w:t>
      </w:r>
      <w:r w:rsidR="00592423">
        <w:rPr>
          <w:rFonts w:ascii="Garamond" w:hAnsi="Garamond"/>
          <w:bCs/>
        </w:rPr>
        <w:t xml:space="preserve">joint parking facilities with abutting businesses </w:t>
      </w:r>
      <w:r w:rsidR="00FC48AC">
        <w:rPr>
          <w:rFonts w:ascii="Garamond" w:hAnsi="Garamond"/>
          <w:bCs/>
        </w:rPr>
        <w:t>are</w:t>
      </w:r>
      <w:r w:rsidR="00592423">
        <w:rPr>
          <w:rFonts w:ascii="Garamond" w:hAnsi="Garamond"/>
          <w:bCs/>
        </w:rPr>
        <w:t xml:space="preserve"> sufficient to meet </w:t>
      </w:r>
      <w:r w:rsidR="00815FC4">
        <w:rPr>
          <w:rFonts w:ascii="Garamond" w:hAnsi="Garamond"/>
          <w:bCs/>
        </w:rPr>
        <w:t xml:space="preserve">anticipated </w:t>
      </w:r>
      <w:r w:rsidR="00592423">
        <w:rPr>
          <w:rFonts w:ascii="Garamond" w:hAnsi="Garamond"/>
          <w:bCs/>
        </w:rPr>
        <w:t xml:space="preserve">parking demands. </w:t>
      </w:r>
    </w:p>
    <w:p w14:paraId="2689DE82" w14:textId="4783D8C8" w:rsidR="00B10CD7" w:rsidRPr="00B10CD7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  <w:color w:val="000000" w:themeColor="text1"/>
        </w:rPr>
      </w:pPr>
      <w:r w:rsidRPr="00E260D5">
        <w:rPr>
          <w:rFonts w:ascii="Garamond" w:hAnsi="Garamond"/>
          <w:bCs/>
          <w:color w:val="000000" w:themeColor="text1"/>
        </w:rPr>
        <w:t>Landscaping and Screening</w:t>
      </w:r>
      <w:r w:rsidR="009803ED">
        <w:rPr>
          <w:rFonts w:ascii="Garamond" w:hAnsi="Garamond"/>
          <w:bCs/>
          <w:color w:val="000000" w:themeColor="text1"/>
        </w:rPr>
        <w:t>:</w:t>
      </w:r>
    </w:p>
    <w:p w14:paraId="414A1827" w14:textId="50E54350" w:rsidR="00391274" w:rsidRPr="00B10CD7" w:rsidRDefault="001B0B5B" w:rsidP="001716CF">
      <w:pPr>
        <w:pStyle w:val="ListParagraph"/>
        <w:numPr>
          <w:ilvl w:val="1"/>
          <w:numId w:val="5"/>
        </w:numPr>
        <w:contextualSpacing w:val="0"/>
        <w:rPr>
          <w:rFonts w:ascii="Garamond" w:hAnsi="Garamond"/>
          <w:bCs/>
          <w:color w:val="000000" w:themeColor="text1"/>
        </w:rPr>
      </w:pPr>
      <w:r>
        <w:rPr>
          <w:rFonts w:ascii="Garamond" w:hAnsi="Garamond"/>
          <w:bCs/>
          <w:color w:val="000000" w:themeColor="text1"/>
        </w:rPr>
        <w:t xml:space="preserve">Approximately 8-10 trees will be planted alongside the property line facing Route Two. </w:t>
      </w:r>
    </w:p>
    <w:p w14:paraId="6AA235AF" w14:textId="07EEBFC2" w:rsidR="00B10CD7" w:rsidRPr="00B10CD7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</w:rPr>
      </w:pPr>
      <w:r w:rsidRPr="00E260D5">
        <w:rPr>
          <w:rFonts w:ascii="Garamond" w:hAnsi="Garamond"/>
          <w:bCs/>
        </w:rPr>
        <w:t>Renewable Energy Resources</w:t>
      </w:r>
      <w:r w:rsidR="00F0264F">
        <w:rPr>
          <w:rFonts w:ascii="Garamond" w:hAnsi="Garamond"/>
          <w:bCs/>
        </w:rPr>
        <w:t>:</w:t>
      </w:r>
    </w:p>
    <w:p w14:paraId="6BF26F46" w14:textId="2E2560DE" w:rsidR="00B10CD7" w:rsidRPr="00B10CD7" w:rsidRDefault="00E56DB0" w:rsidP="00B10CD7">
      <w:pPr>
        <w:pStyle w:val="ListParagraph"/>
        <w:numPr>
          <w:ilvl w:val="1"/>
          <w:numId w:val="4"/>
        </w:numPr>
        <w:contextualSpacing w:val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Supplemental power will be provided through the adjoining shop’s roof-mounted solar system. </w:t>
      </w:r>
    </w:p>
    <w:p w14:paraId="4EA3B9C7" w14:textId="6D3F2C8C" w:rsidR="00B10CD7" w:rsidRPr="00B10CD7" w:rsidRDefault="00B10CD7" w:rsidP="00B10CD7">
      <w:pPr>
        <w:pStyle w:val="ListParagraph"/>
        <w:numPr>
          <w:ilvl w:val="0"/>
          <w:numId w:val="4"/>
        </w:numPr>
        <w:contextualSpacing w:val="0"/>
        <w:rPr>
          <w:rFonts w:ascii="Garamond" w:hAnsi="Garamond"/>
          <w:bCs/>
        </w:rPr>
      </w:pPr>
      <w:r w:rsidRPr="00E260D5">
        <w:rPr>
          <w:rFonts w:ascii="Garamond" w:hAnsi="Garamond"/>
          <w:bCs/>
        </w:rPr>
        <w:t>Signs</w:t>
      </w:r>
      <w:r w:rsidR="00F0264F">
        <w:rPr>
          <w:rFonts w:ascii="Garamond" w:hAnsi="Garamond"/>
          <w:bCs/>
        </w:rPr>
        <w:t>:</w:t>
      </w:r>
    </w:p>
    <w:p w14:paraId="7A1AF01D" w14:textId="201F126B" w:rsidR="00B10CD7" w:rsidRPr="00B10CD7" w:rsidRDefault="00B10CD7" w:rsidP="00B10CD7">
      <w:pPr>
        <w:pStyle w:val="ListParagraph"/>
        <w:numPr>
          <w:ilvl w:val="1"/>
          <w:numId w:val="4"/>
        </w:numPr>
        <w:contextualSpacing w:val="0"/>
        <w:rPr>
          <w:rFonts w:ascii="Garamond" w:hAnsi="Garamond"/>
          <w:bCs/>
        </w:rPr>
      </w:pPr>
      <w:r w:rsidRPr="00B10CD7">
        <w:rPr>
          <w:rFonts w:ascii="Garamond" w:hAnsi="Garamond"/>
          <w:bCs/>
        </w:rPr>
        <w:t xml:space="preserve">Not </w:t>
      </w:r>
      <w:r w:rsidR="00AE1424">
        <w:rPr>
          <w:rFonts w:ascii="Garamond" w:hAnsi="Garamond"/>
          <w:bCs/>
        </w:rPr>
        <w:t xml:space="preserve">currently </w:t>
      </w:r>
      <w:r w:rsidRPr="00B10CD7">
        <w:rPr>
          <w:rFonts w:ascii="Garamond" w:hAnsi="Garamond"/>
          <w:bCs/>
        </w:rPr>
        <w:t>applicable</w:t>
      </w:r>
      <w:r w:rsidR="00FF4303">
        <w:rPr>
          <w:rFonts w:ascii="Garamond" w:hAnsi="Garamond"/>
          <w:bCs/>
        </w:rPr>
        <w:t xml:space="preserve">, no </w:t>
      </w:r>
      <w:r w:rsidR="00E56DB0">
        <w:rPr>
          <w:rFonts w:ascii="Garamond" w:hAnsi="Garamond"/>
          <w:bCs/>
        </w:rPr>
        <w:t xml:space="preserve">new signage is proposed. </w:t>
      </w:r>
    </w:p>
    <w:p w14:paraId="01E4A375" w14:textId="01E3567F" w:rsidR="00C729EE" w:rsidRDefault="00C729EE" w:rsidP="00B10CD7">
      <w:pPr>
        <w:rPr>
          <w:rFonts w:ascii="Garamond" w:hAnsi="Garamond"/>
        </w:rPr>
      </w:pPr>
    </w:p>
    <w:p w14:paraId="31B471F1" w14:textId="77777777" w:rsidR="00783390" w:rsidRDefault="00783390" w:rsidP="00F0264F">
      <w:pPr>
        <w:rPr>
          <w:rFonts w:ascii="Garamond" w:hAnsi="Garamond"/>
          <w:b/>
          <w:bCs/>
          <w:u w:val="single"/>
        </w:rPr>
      </w:pPr>
    </w:p>
    <w:p w14:paraId="26FCEC0E" w14:textId="6DD9D899" w:rsidR="00783390" w:rsidRDefault="00783390" w:rsidP="00F0264F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EC820" wp14:editId="5472A6AF">
                <wp:simplePos x="0" y="0"/>
                <wp:positionH relativeFrom="column">
                  <wp:posOffset>-6350</wp:posOffset>
                </wp:positionH>
                <wp:positionV relativeFrom="paragraph">
                  <wp:posOffset>57785</wp:posOffset>
                </wp:positionV>
                <wp:extent cx="6388100" cy="12700"/>
                <wp:effectExtent l="0" t="0" r="31750" b="25400"/>
                <wp:wrapNone/>
                <wp:docPr id="1203738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810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BA626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4.55pt" to="502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" strokecolor="black [3200]" strokeweight="1.5pt">
                <v:stroke joinstyle="miter"/>
              </v:line>
            </w:pict>
          </mc:Fallback>
        </mc:AlternateContent>
      </w:r>
    </w:p>
    <w:p w14:paraId="70C9089A" w14:textId="77777777" w:rsidR="002032B7" w:rsidRDefault="002032B7" w:rsidP="002032B7">
      <w:pPr>
        <w:rPr>
          <w:rFonts w:ascii="Garamond" w:hAnsi="Garamond"/>
          <w:b/>
          <w:u w:val="single"/>
        </w:rPr>
      </w:pPr>
      <w:r w:rsidRPr="001E13C8">
        <w:rPr>
          <w:rFonts w:ascii="Garamond" w:hAnsi="Garamond"/>
          <w:b/>
          <w:u w:val="single"/>
        </w:rPr>
        <w:t>STAFF COMMENTS &amp; RECOMMENDATIONS</w:t>
      </w:r>
    </w:p>
    <w:p w14:paraId="73145BE2" w14:textId="77777777" w:rsidR="00157968" w:rsidRPr="001E13C8" w:rsidRDefault="00157968" w:rsidP="002032B7">
      <w:pPr>
        <w:rPr>
          <w:rFonts w:ascii="Garamond" w:hAnsi="Garamond"/>
          <w:b/>
          <w:u w:val="single"/>
        </w:rPr>
      </w:pPr>
    </w:p>
    <w:p w14:paraId="6B5BEECF" w14:textId="77777777" w:rsidR="002032B7" w:rsidRPr="001E13C8" w:rsidRDefault="002032B7" w:rsidP="00271F08">
      <w:pPr>
        <w:pStyle w:val="ListParagraph"/>
        <w:numPr>
          <w:ilvl w:val="0"/>
          <w:numId w:val="10"/>
        </w:numPr>
        <w:contextualSpacing w:val="0"/>
        <w:rPr>
          <w:rFonts w:ascii="Garamond" w:hAnsi="Garamond"/>
          <w:bCs/>
          <w:color w:val="000000" w:themeColor="text1"/>
        </w:rPr>
      </w:pPr>
      <w:r w:rsidRPr="001E13C8">
        <w:rPr>
          <w:rFonts w:ascii="Garamond" w:hAnsi="Garamond"/>
          <w:bCs/>
          <w:color w:val="000000" w:themeColor="text1"/>
        </w:rPr>
        <w:t xml:space="preserve">Comments: </w:t>
      </w:r>
    </w:p>
    <w:p w14:paraId="0E12B6C0" w14:textId="4237E7C6" w:rsidR="00040B4E" w:rsidRPr="001E13C8" w:rsidRDefault="0026228C" w:rsidP="00271F08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Cs/>
          <w:color w:val="000000" w:themeColor="text1"/>
        </w:rPr>
      </w:pPr>
      <w:r w:rsidRPr="001E13C8">
        <w:rPr>
          <w:rFonts w:ascii="Garamond" w:hAnsi="Garamond"/>
          <w:bCs/>
          <w:color w:val="000000" w:themeColor="text1"/>
        </w:rPr>
        <w:t xml:space="preserve">Applicants’ </w:t>
      </w:r>
      <w:r w:rsidR="002032B7" w:rsidRPr="001E13C8">
        <w:rPr>
          <w:rFonts w:ascii="Garamond" w:hAnsi="Garamond"/>
          <w:bCs/>
          <w:color w:val="000000" w:themeColor="text1"/>
        </w:rPr>
        <w:t>proposed</w:t>
      </w:r>
      <w:r w:rsidR="00040B4E" w:rsidRPr="001E13C8">
        <w:rPr>
          <w:rFonts w:ascii="Garamond" w:hAnsi="Garamond"/>
          <w:bCs/>
          <w:color w:val="000000" w:themeColor="text1"/>
        </w:rPr>
        <w:t xml:space="preserve"> </w:t>
      </w:r>
      <w:r w:rsidR="005A6F8C">
        <w:rPr>
          <w:rFonts w:ascii="Garamond" w:hAnsi="Garamond"/>
          <w:bCs/>
          <w:color w:val="000000" w:themeColor="text1"/>
        </w:rPr>
        <w:t>expansion</w:t>
      </w:r>
      <w:r w:rsidR="00040B4E" w:rsidRPr="001E13C8">
        <w:rPr>
          <w:rFonts w:ascii="Garamond" w:hAnsi="Garamond"/>
          <w:bCs/>
          <w:color w:val="000000" w:themeColor="text1"/>
        </w:rPr>
        <w:t xml:space="preserve"> </w:t>
      </w:r>
      <w:r w:rsidRPr="001E13C8">
        <w:rPr>
          <w:rFonts w:ascii="Garamond" w:hAnsi="Garamond"/>
          <w:bCs/>
          <w:color w:val="000000" w:themeColor="text1"/>
        </w:rPr>
        <w:t>appear</w:t>
      </w:r>
      <w:r w:rsidR="005A6F8C">
        <w:rPr>
          <w:rFonts w:ascii="Garamond" w:hAnsi="Garamond"/>
          <w:bCs/>
          <w:color w:val="000000" w:themeColor="text1"/>
        </w:rPr>
        <w:t>s</w:t>
      </w:r>
      <w:r w:rsidRPr="001E13C8">
        <w:rPr>
          <w:rFonts w:ascii="Garamond" w:hAnsi="Garamond"/>
          <w:bCs/>
          <w:color w:val="000000" w:themeColor="text1"/>
        </w:rPr>
        <w:t xml:space="preserve"> to align with the Richmond Zoning Regulations and </w:t>
      </w:r>
      <w:r w:rsidR="005A6F8C">
        <w:rPr>
          <w:rFonts w:ascii="Garamond" w:hAnsi="Garamond"/>
          <w:bCs/>
          <w:color w:val="000000" w:themeColor="text1"/>
        </w:rPr>
        <w:t>recently adopted</w:t>
      </w:r>
      <w:r w:rsidRPr="001E13C8">
        <w:rPr>
          <w:rFonts w:ascii="Garamond" w:hAnsi="Garamond"/>
          <w:bCs/>
          <w:color w:val="000000" w:themeColor="text1"/>
        </w:rPr>
        <w:t xml:space="preserve"> Town Plan. </w:t>
      </w:r>
    </w:p>
    <w:p w14:paraId="07306F02" w14:textId="7F78EE99" w:rsidR="00DA44AE" w:rsidRDefault="0026228C" w:rsidP="00271F08">
      <w:pPr>
        <w:pStyle w:val="ListParagraph"/>
        <w:numPr>
          <w:ilvl w:val="1"/>
          <w:numId w:val="10"/>
        </w:numPr>
        <w:contextualSpacing w:val="0"/>
        <w:rPr>
          <w:rFonts w:ascii="Garamond" w:hAnsi="Garamond"/>
          <w:bCs/>
          <w:color w:val="000000" w:themeColor="text1"/>
        </w:rPr>
      </w:pPr>
      <w:r w:rsidRPr="00DA44AE">
        <w:rPr>
          <w:rFonts w:ascii="Garamond" w:hAnsi="Garamond"/>
          <w:bCs/>
          <w:color w:val="000000" w:themeColor="text1"/>
        </w:rPr>
        <w:t xml:space="preserve">The DRB should determine </w:t>
      </w:r>
      <w:r w:rsidR="00DA44AE" w:rsidRPr="00DA44AE">
        <w:rPr>
          <w:rFonts w:ascii="Garamond" w:hAnsi="Garamond"/>
          <w:bCs/>
        </w:rPr>
        <w:t>whether to grant the requested waivers for parking, loading, pavement, and pedestrian pathways</w:t>
      </w:r>
      <w:r w:rsidR="00DA44AE" w:rsidRPr="00DA44AE">
        <w:rPr>
          <w:rFonts w:ascii="Garamond" w:hAnsi="Garamond"/>
          <w:bCs/>
        </w:rPr>
        <w:t>.</w:t>
      </w:r>
      <w:r w:rsidR="00DA44AE">
        <w:rPr>
          <w:rFonts w:ascii="Garamond" w:hAnsi="Garamond"/>
          <w:b/>
        </w:rPr>
        <w:t xml:space="preserve"> </w:t>
      </w:r>
    </w:p>
    <w:p w14:paraId="73F04E11" w14:textId="77777777" w:rsidR="00157968" w:rsidRPr="0068767A" w:rsidRDefault="00157968" w:rsidP="0068767A">
      <w:pPr>
        <w:ind w:left="1080"/>
        <w:rPr>
          <w:rFonts w:ascii="Garamond" w:hAnsi="Garamond"/>
          <w:b/>
        </w:rPr>
      </w:pPr>
    </w:p>
    <w:p w14:paraId="177F19DD" w14:textId="0EBA5C72" w:rsidR="0068767A" w:rsidRDefault="00157968" w:rsidP="0068767A">
      <w:pPr>
        <w:pStyle w:val="ListParagraph"/>
        <w:numPr>
          <w:ilvl w:val="0"/>
          <w:numId w:val="10"/>
        </w:numPr>
        <w:contextualSpacing w:val="0"/>
        <w:rPr>
          <w:rFonts w:ascii="Garamond" w:hAnsi="Garamond"/>
          <w:b/>
        </w:rPr>
      </w:pPr>
      <w:r w:rsidRPr="00157968">
        <w:rPr>
          <w:rFonts w:ascii="Garamond" w:hAnsi="Garamond"/>
          <w:b/>
          <w:u w:val="single"/>
        </w:rPr>
        <w:t>Recommended Conclusion</w:t>
      </w:r>
      <w:r>
        <w:rPr>
          <w:rFonts w:ascii="Garamond" w:hAnsi="Garamond"/>
          <w:b/>
        </w:rPr>
        <w:t xml:space="preserve">: </w:t>
      </w:r>
      <w:r w:rsidR="00545E56">
        <w:rPr>
          <w:rFonts w:ascii="Garamond" w:hAnsi="Garamond"/>
          <w:b/>
        </w:rPr>
        <w:t>APPROVE</w:t>
      </w:r>
      <w:r w:rsidR="000614E0" w:rsidRPr="002B3F23">
        <w:rPr>
          <w:rFonts w:ascii="Garamond" w:hAnsi="Garamond"/>
          <w:b/>
        </w:rPr>
        <w:t xml:space="preserve"> the application </w:t>
      </w:r>
      <w:r w:rsidR="0068767A">
        <w:rPr>
          <w:rFonts w:ascii="Garamond" w:hAnsi="Garamond"/>
          <w:b/>
        </w:rPr>
        <w:t xml:space="preserve">as presented and grant </w:t>
      </w:r>
      <w:r w:rsidR="0068767A">
        <w:rPr>
          <w:rFonts w:ascii="Garamond" w:hAnsi="Garamond"/>
          <w:b/>
        </w:rPr>
        <w:t xml:space="preserve">waivers to </w:t>
      </w:r>
      <w:r w:rsidR="0068767A">
        <w:rPr>
          <w:rFonts w:ascii="Garamond" w:hAnsi="Garamond"/>
          <w:b/>
        </w:rPr>
        <w:t xml:space="preserve">the </w:t>
      </w:r>
      <w:r w:rsidR="0068767A">
        <w:rPr>
          <w:rFonts w:ascii="Garamond" w:hAnsi="Garamond"/>
          <w:b/>
        </w:rPr>
        <w:t>parking, loading, pavement, and pedestrian pathway</w:t>
      </w:r>
      <w:r w:rsidR="0068767A">
        <w:rPr>
          <w:rFonts w:ascii="Garamond" w:hAnsi="Garamond"/>
          <w:b/>
        </w:rPr>
        <w:t xml:space="preserve"> requirements</w:t>
      </w:r>
      <w:r w:rsidR="0068767A">
        <w:rPr>
          <w:rFonts w:ascii="Garamond" w:hAnsi="Garamond"/>
          <w:b/>
        </w:rPr>
        <w:t xml:space="preserve">. </w:t>
      </w:r>
    </w:p>
    <w:p w14:paraId="6EF9A40D" w14:textId="020FE903" w:rsidR="00F061D8" w:rsidRPr="005A1993" w:rsidRDefault="00F061D8" w:rsidP="0068767A">
      <w:pPr>
        <w:pStyle w:val="ListParagraph"/>
        <w:contextualSpacing w:val="0"/>
        <w:rPr>
          <w:rFonts w:ascii="Garamond" w:hAnsi="Garamond"/>
          <w:b/>
          <w:u w:val="single"/>
        </w:rPr>
      </w:pPr>
    </w:p>
    <w:sectPr w:rsidR="00F061D8" w:rsidRPr="005A199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7D119" w14:textId="77777777" w:rsidR="001D6BD5" w:rsidRDefault="001D6BD5" w:rsidP="00B811CD">
      <w:r>
        <w:separator/>
      </w:r>
    </w:p>
  </w:endnote>
  <w:endnote w:type="continuationSeparator" w:id="0">
    <w:p w14:paraId="735D869C" w14:textId="77777777" w:rsidR="001D6BD5" w:rsidRDefault="001D6BD5" w:rsidP="00B8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6765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AC542" w14:textId="7945D4EB" w:rsidR="002032B7" w:rsidRDefault="002032B7">
        <w:pPr>
          <w:pStyle w:val="Footer"/>
          <w:jc w:val="center"/>
        </w:pPr>
        <w:r w:rsidRPr="002032B7">
          <w:rPr>
            <w:rFonts w:ascii="Garamond" w:hAnsi="Garamond"/>
            <w:sz w:val="20"/>
            <w:szCs w:val="20"/>
          </w:rPr>
          <w:fldChar w:fldCharType="begin"/>
        </w:r>
        <w:r w:rsidRPr="002032B7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2032B7">
          <w:rPr>
            <w:rFonts w:ascii="Garamond" w:hAnsi="Garamond"/>
            <w:sz w:val="20"/>
            <w:szCs w:val="20"/>
          </w:rPr>
          <w:fldChar w:fldCharType="separate"/>
        </w:r>
        <w:r w:rsidRPr="002032B7">
          <w:rPr>
            <w:rFonts w:ascii="Garamond" w:hAnsi="Garamond"/>
            <w:noProof/>
            <w:sz w:val="20"/>
            <w:szCs w:val="20"/>
          </w:rPr>
          <w:t>2</w:t>
        </w:r>
        <w:r w:rsidRPr="002032B7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6EBF1A21" w14:textId="77777777" w:rsidR="002032B7" w:rsidRDefault="00203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59EC0" w14:textId="77777777" w:rsidR="001D6BD5" w:rsidRDefault="001D6BD5" w:rsidP="00B811CD">
      <w:r>
        <w:separator/>
      </w:r>
    </w:p>
  </w:footnote>
  <w:footnote w:type="continuationSeparator" w:id="0">
    <w:p w14:paraId="2735EB5D" w14:textId="77777777" w:rsidR="001D6BD5" w:rsidRDefault="001D6BD5" w:rsidP="00B811CD">
      <w:r>
        <w:continuationSeparator/>
      </w:r>
    </w:p>
  </w:footnote>
  <w:footnote w:id="1">
    <w:p w14:paraId="65EE1921" w14:textId="43C81310" w:rsidR="00452EB2" w:rsidRPr="00452EB2" w:rsidRDefault="00452EB2">
      <w:pPr>
        <w:pStyle w:val="FootnoteText"/>
        <w:rPr>
          <w:rFonts w:ascii="Garamond" w:hAnsi="Garamond"/>
        </w:rPr>
      </w:pPr>
      <w:r w:rsidRPr="00452EB2">
        <w:rPr>
          <w:rStyle w:val="FootnoteReference"/>
          <w:rFonts w:ascii="Garamond" w:hAnsi="Garamond"/>
        </w:rPr>
        <w:footnoteRef/>
      </w:r>
      <w:r w:rsidRPr="00452EB2">
        <w:rPr>
          <w:rFonts w:ascii="Garamond" w:hAnsi="Garamond"/>
        </w:rPr>
        <w:t xml:space="preserve"> As of April 7, 2026</w:t>
      </w:r>
      <w:r w:rsidR="003B5F78">
        <w:rPr>
          <w:rFonts w:ascii="Garamond" w:hAnsi="Garamond"/>
        </w:rPr>
        <w:t>, the Parcel ID is WI0036</w:t>
      </w:r>
      <w:r w:rsidRPr="00452EB2">
        <w:rPr>
          <w:rFonts w:ascii="Garamond" w:hAnsi="Garamond"/>
        </w:rPr>
        <w:t xml:space="preserve">. </w:t>
      </w:r>
      <w:r w:rsidR="003B5F78">
        <w:rPr>
          <w:rFonts w:ascii="Garamond" w:hAnsi="Garamond"/>
        </w:rPr>
        <w:t>The Parcel ID is e</w:t>
      </w:r>
      <w:r w:rsidRPr="00452EB2">
        <w:rPr>
          <w:rFonts w:ascii="Garamond" w:hAnsi="Garamond"/>
        </w:rPr>
        <w:t>xpected to change</w:t>
      </w:r>
      <w:r w:rsidR="003B5F78">
        <w:rPr>
          <w:rFonts w:ascii="Garamond" w:hAnsi="Garamond"/>
        </w:rPr>
        <w:t xml:space="preserve"> to WI0091 </w:t>
      </w:r>
      <w:r w:rsidR="00D76D68">
        <w:rPr>
          <w:rFonts w:ascii="Garamond" w:hAnsi="Garamond"/>
        </w:rPr>
        <w:t>whenever</w:t>
      </w:r>
      <w:r w:rsidR="003B5F78">
        <w:rPr>
          <w:rFonts w:ascii="Garamond" w:hAnsi="Garamond"/>
        </w:rPr>
        <w:t xml:space="preserve"> the Grand List is updated to reflect a boundary line adjustment that previously occurred. </w:t>
      </w:r>
    </w:p>
  </w:footnote>
  <w:footnote w:id="2">
    <w:p w14:paraId="0CC197B4" w14:textId="0B030833" w:rsidR="00DF29B8" w:rsidRPr="00BE1CE0" w:rsidRDefault="00DF29B8">
      <w:pPr>
        <w:pStyle w:val="FootnoteText"/>
        <w:rPr>
          <w:rFonts w:ascii="Garamond" w:hAnsi="Garamond"/>
        </w:rPr>
      </w:pPr>
      <w:r w:rsidRPr="00BE1CE0">
        <w:rPr>
          <w:rStyle w:val="FootnoteReference"/>
          <w:rFonts w:ascii="Garamond" w:hAnsi="Garamond"/>
        </w:rPr>
        <w:footnoteRef/>
      </w:r>
      <w:r w:rsidRPr="00BE1CE0">
        <w:rPr>
          <w:rFonts w:ascii="Garamond" w:hAnsi="Garamond"/>
        </w:rPr>
        <w:t xml:space="preserve"> RZR § 5.5.1. </w:t>
      </w:r>
    </w:p>
  </w:footnote>
  <w:footnote w:id="3">
    <w:p w14:paraId="1E9C1A10" w14:textId="515CC2EE" w:rsidR="00CF5B82" w:rsidRPr="00BE1CE0" w:rsidRDefault="00CF5B82">
      <w:pPr>
        <w:pStyle w:val="FootnoteText"/>
        <w:rPr>
          <w:rFonts w:ascii="Garamond" w:hAnsi="Garamond"/>
        </w:rPr>
      </w:pPr>
      <w:r w:rsidRPr="00BE1CE0">
        <w:rPr>
          <w:rStyle w:val="FootnoteReference"/>
          <w:rFonts w:ascii="Garamond" w:hAnsi="Garamond"/>
        </w:rPr>
        <w:footnoteRef/>
      </w:r>
      <w:r w:rsidRPr="00BE1CE0">
        <w:rPr>
          <w:rFonts w:ascii="Garamond" w:hAnsi="Garamond"/>
        </w:rPr>
        <w:t xml:space="preserve"> RZR § 5.5.3.</w:t>
      </w:r>
    </w:p>
  </w:footnote>
  <w:footnote w:id="4">
    <w:p w14:paraId="06D2133D" w14:textId="1E397AB2" w:rsidR="002F05F9" w:rsidRDefault="002F05F9">
      <w:pPr>
        <w:pStyle w:val="FootnoteText"/>
      </w:pPr>
      <w:r w:rsidRPr="00BE1CE0">
        <w:rPr>
          <w:rStyle w:val="FootnoteReference"/>
          <w:rFonts w:ascii="Garamond" w:hAnsi="Garamond"/>
        </w:rPr>
        <w:footnoteRef/>
      </w:r>
      <w:r w:rsidRPr="00BE1CE0">
        <w:rPr>
          <w:rFonts w:ascii="Garamond" w:hAnsi="Garamond"/>
        </w:rPr>
        <w:t xml:space="preserve"> RZR § </w:t>
      </w:r>
      <w:r w:rsidR="0048484B" w:rsidRPr="00BE1CE0">
        <w:rPr>
          <w:rFonts w:ascii="Garamond" w:hAnsi="Garamond"/>
        </w:rPr>
        <w:t>6</w:t>
      </w:r>
      <w:r w:rsidRPr="00BE1CE0">
        <w:rPr>
          <w:rFonts w:ascii="Garamond" w:hAnsi="Garamond"/>
        </w:rPr>
        <w:t>.1.6</w:t>
      </w:r>
      <w:r w:rsidR="0048484B" w:rsidRPr="00BE1CE0">
        <w:rPr>
          <w:rFonts w:ascii="Garamond" w:hAnsi="Garamond"/>
        </w:rPr>
        <w:t>.</w:t>
      </w:r>
      <w:r w:rsidR="0048484B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01C"/>
    <w:multiLevelType w:val="hybridMultilevel"/>
    <w:tmpl w:val="515A7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20A1"/>
    <w:multiLevelType w:val="hybridMultilevel"/>
    <w:tmpl w:val="D1DC7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96927"/>
    <w:multiLevelType w:val="hybridMultilevel"/>
    <w:tmpl w:val="2FB245B8"/>
    <w:lvl w:ilvl="0" w:tplc="C4CE8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u w:val="none"/>
      </w:rPr>
    </w:lvl>
    <w:lvl w:ilvl="1" w:tplc="FD1833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70AE6"/>
    <w:multiLevelType w:val="hybridMultilevel"/>
    <w:tmpl w:val="7772D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7676E"/>
    <w:multiLevelType w:val="hybridMultilevel"/>
    <w:tmpl w:val="7E0C2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53683"/>
    <w:multiLevelType w:val="hybridMultilevel"/>
    <w:tmpl w:val="5CD2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F0367"/>
    <w:multiLevelType w:val="hybridMultilevel"/>
    <w:tmpl w:val="3826903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0DC0510"/>
    <w:multiLevelType w:val="hybridMultilevel"/>
    <w:tmpl w:val="CD0E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C4754"/>
    <w:multiLevelType w:val="hybridMultilevel"/>
    <w:tmpl w:val="462A4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4398E"/>
    <w:multiLevelType w:val="hybridMultilevel"/>
    <w:tmpl w:val="5B0E7F5A"/>
    <w:lvl w:ilvl="0" w:tplc="5A640AC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7065D"/>
    <w:multiLevelType w:val="hybridMultilevel"/>
    <w:tmpl w:val="9AAAF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801318">
    <w:abstractNumId w:val="0"/>
  </w:num>
  <w:num w:numId="2" w16cid:durableId="246692314">
    <w:abstractNumId w:val="1"/>
  </w:num>
  <w:num w:numId="3" w16cid:durableId="567150849">
    <w:abstractNumId w:val="2"/>
  </w:num>
  <w:num w:numId="4" w16cid:durableId="1143698581">
    <w:abstractNumId w:val="7"/>
  </w:num>
  <w:num w:numId="5" w16cid:durableId="1044598924">
    <w:abstractNumId w:val="6"/>
  </w:num>
  <w:num w:numId="6" w16cid:durableId="1671591755">
    <w:abstractNumId w:val="5"/>
  </w:num>
  <w:num w:numId="7" w16cid:durableId="282810351">
    <w:abstractNumId w:val="4"/>
  </w:num>
  <w:num w:numId="8" w16cid:durableId="1956522352">
    <w:abstractNumId w:val="10"/>
  </w:num>
  <w:num w:numId="9" w16cid:durableId="828054503">
    <w:abstractNumId w:val="3"/>
  </w:num>
  <w:num w:numId="10" w16cid:durableId="1504318406">
    <w:abstractNumId w:val="8"/>
  </w:num>
  <w:num w:numId="11" w16cid:durableId="1289432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62"/>
    <w:rsid w:val="00000A1D"/>
    <w:rsid w:val="00002F33"/>
    <w:rsid w:val="00031DDA"/>
    <w:rsid w:val="00040B4E"/>
    <w:rsid w:val="00045C56"/>
    <w:rsid w:val="00057EBE"/>
    <w:rsid w:val="000614E0"/>
    <w:rsid w:val="000955F9"/>
    <w:rsid w:val="0009572C"/>
    <w:rsid w:val="00096D2A"/>
    <w:rsid w:val="000A0C47"/>
    <w:rsid w:val="000B3072"/>
    <w:rsid w:val="000C0C72"/>
    <w:rsid w:val="000E3532"/>
    <w:rsid w:val="000E48D7"/>
    <w:rsid w:val="000F7085"/>
    <w:rsid w:val="0010556D"/>
    <w:rsid w:val="001112C2"/>
    <w:rsid w:val="00121377"/>
    <w:rsid w:val="00127C8C"/>
    <w:rsid w:val="00131786"/>
    <w:rsid w:val="00132156"/>
    <w:rsid w:val="00136086"/>
    <w:rsid w:val="00155DA6"/>
    <w:rsid w:val="00157968"/>
    <w:rsid w:val="00165EFF"/>
    <w:rsid w:val="00167C61"/>
    <w:rsid w:val="001716CF"/>
    <w:rsid w:val="001807EA"/>
    <w:rsid w:val="00197254"/>
    <w:rsid w:val="001B0143"/>
    <w:rsid w:val="001B0B5B"/>
    <w:rsid w:val="001B7EF9"/>
    <w:rsid w:val="001C03E1"/>
    <w:rsid w:val="001D5B06"/>
    <w:rsid w:val="001D6BD5"/>
    <w:rsid w:val="001E0EB2"/>
    <w:rsid w:val="001E13C8"/>
    <w:rsid w:val="001E39D6"/>
    <w:rsid w:val="00202909"/>
    <w:rsid w:val="002032B7"/>
    <w:rsid w:val="00211BBB"/>
    <w:rsid w:val="00235A68"/>
    <w:rsid w:val="00247777"/>
    <w:rsid w:val="00247CAD"/>
    <w:rsid w:val="00255B29"/>
    <w:rsid w:val="002601F5"/>
    <w:rsid w:val="00262077"/>
    <w:rsid w:val="0026228C"/>
    <w:rsid w:val="00271F08"/>
    <w:rsid w:val="00276323"/>
    <w:rsid w:val="00277DAD"/>
    <w:rsid w:val="002857A7"/>
    <w:rsid w:val="00290956"/>
    <w:rsid w:val="00296C16"/>
    <w:rsid w:val="002A0540"/>
    <w:rsid w:val="002B3F23"/>
    <w:rsid w:val="002B5DCD"/>
    <w:rsid w:val="002C4204"/>
    <w:rsid w:val="002C5A24"/>
    <w:rsid w:val="002C7ADE"/>
    <w:rsid w:val="002D5D28"/>
    <w:rsid w:val="002F05F9"/>
    <w:rsid w:val="002F0C93"/>
    <w:rsid w:val="002F1195"/>
    <w:rsid w:val="002F4945"/>
    <w:rsid w:val="002F7880"/>
    <w:rsid w:val="0031375C"/>
    <w:rsid w:val="00332FB6"/>
    <w:rsid w:val="003574A9"/>
    <w:rsid w:val="00373459"/>
    <w:rsid w:val="00373781"/>
    <w:rsid w:val="00373F84"/>
    <w:rsid w:val="003863F8"/>
    <w:rsid w:val="00391274"/>
    <w:rsid w:val="003930AF"/>
    <w:rsid w:val="003B0665"/>
    <w:rsid w:val="003B268B"/>
    <w:rsid w:val="003B5F78"/>
    <w:rsid w:val="003E506D"/>
    <w:rsid w:val="003E6DE7"/>
    <w:rsid w:val="003E7679"/>
    <w:rsid w:val="003F5318"/>
    <w:rsid w:val="003F5FB4"/>
    <w:rsid w:val="00414095"/>
    <w:rsid w:val="00426B62"/>
    <w:rsid w:val="00433EE2"/>
    <w:rsid w:val="00437C7A"/>
    <w:rsid w:val="00452EB2"/>
    <w:rsid w:val="00467D2C"/>
    <w:rsid w:val="00483179"/>
    <w:rsid w:val="0048484B"/>
    <w:rsid w:val="00492BED"/>
    <w:rsid w:val="00493D8C"/>
    <w:rsid w:val="0049788A"/>
    <w:rsid w:val="004B6B47"/>
    <w:rsid w:val="004C3DD5"/>
    <w:rsid w:val="004D05F1"/>
    <w:rsid w:val="004E3304"/>
    <w:rsid w:val="004F7CC5"/>
    <w:rsid w:val="0050155D"/>
    <w:rsid w:val="005032EE"/>
    <w:rsid w:val="0050727D"/>
    <w:rsid w:val="0051452E"/>
    <w:rsid w:val="00516B00"/>
    <w:rsid w:val="00517024"/>
    <w:rsid w:val="00525816"/>
    <w:rsid w:val="005274DB"/>
    <w:rsid w:val="00545E56"/>
    <w:rsid w:val="005477E8"/>
    <w:rsid w:val="00573328"/>
    <w:rsid w:val="00575C19"/>
    <w:rsid w:val="00576364"/>
    <w:rsid w:val="005867D1"/>
    <w:rsid w:val="00592423"/>
    <w:rsid w:val="00595E3C"/>
    <w:rsid w:val="00596D80"/>
    <w:rsid w:val="005A1993"/>
    <w:rsid w:val="005A49C1"/>
    <w:rsid w:val="005A59A1"/>
    <w:rsid w:val="005A5FBE"/>
    <w:rsid w:val="005A6F8C"/>
    <w:rsid w:val="005A748A"/>
    <w:rsid w:val="005E023A"/>
    <w:rsid w:val="005F4BC7"/>
    <w:rsid w:val="005F5EB2"/>
    <w:rsid w:val="006017B5"/>
    <w:rsid w:val="0060686E"/>
    <w:rsid w:val="00610AD4"/>
    <w:rsid w:val="00617C94"/>
    <w:rsid w:val="0062053B"/>
    <w:rsid w:val="00625AC4"/>
    <w:rsid w:val="00651605"/>
    <w:rsid w:val="0066576E"/>
    <w:rsid w:val="006666CB"/>
    <w:rsid w:val="006748B1"/>
    <w:rsid w:val="00675920"/>
    <w:rsid w:val="00685C16"/>
    <w:rsid w:val="0068767A"/>
    <w:rsid w:val="00690BC1"/>
    <w:rsid w:val="006A3DAF"/>
    <w:rsid w:val="006B0868"/>
    <w:rsid w:val="006B45BC"/>
    <w:rsid w:val="006B5763"/>
    <w:rsid w:val="006C567F"/>
    <w:rsid w:val="006C6017"/>
    <w:rsid w:val="006C7924"/>
    <w:rsid w:val="006E1017"/>
    <w:rsid w:val="006F135A"/>
    <w:rsid w:val="006F27DB"/>
    <w:rsid w:val="006F6BDB"/>
    <w:rsid w:val="007059B1"/>
    <w:rsid w:val="00706AD2"/>
    <w:rsid w:val="00706D67"/>
    <w:rsid w:val="0071225F"/>
    <w:rsid w:val="007157BB"/>
    <w:rsid w:val="0072475F"/>
    <w:rsid w:val="00733FE7"/>
    <w:rsid w:val="00752611"/>
    <w:rsid w:val="00754484"/>
    <w:rsid w:val="007806CF"/>
    <w:rsid w:val="00783390"/>
    <w:rsid w:val="00783FCB"/>
    <w:rsid w:val="0078629D"/>
    <w:rsid w:val="007A0020"/>
    <w:rsid w:val="007A3E48"/>
    <w:rsid w:val="007B4559"/>
    <w:rsid w:val="007B4AF1"/>
    <w:rsid w:val="007C239B"/>
    <w:rsid w:val="007C44E8"/>
    <w:rsid w:val="007D0ECF"/>
    <w:rsid w:val="007D3893"/>
    <w:rsid w:val="007D3964"/>
    <w:rsid w:val="007E5AA6"/>
    <w:rsid w:val="007F7A02"/>
    <w:rsid w:val="00802EC3"/>
    <w:rsid w:val="00815FC4"/>
    <w:rsid w:val="0081646E"/>
    <w:rsid w:val="008210CC"/>
    <w:rsid w:val="008218D7"/>
    <w:rsid w:val="008236D9"/>
    <w:rsid w:val="008347C0"/>
    <w:rsid w:val="00835ECE"/>
    <w:rsid w:val="008519D9"/>
    <w:rsid w:val="0085756D"/>
    <w:rsid w:val="0087399C"/>
    <w:rsid w:val="008759CA"/>
    <w:rsid w:val="00884A7C"/>
    <w:rsid w:val="00890272"/>
    <w:rsid w:val="00893642"/>
    <w:rsid w:val="008B67D5"/>
    <w:rsid w:val="008D1DB4"/>
    <w:rsid w:val="008E54AF"/>
    <w:rsid w:val="008F6D17"/>
    <w:rsid w:val="009063D6"/>
    <w:rsid w:val="00912897"/>
    <w:rsid w:val="00915160"/>
    <w:rsid w:val="0091660C"/>
    <w:rsid w:val="00925D75"/>
    <w:rsid w:val="00933001"/>
    <w:rsid w:val="00933C5A"/>
    <w:rsid w:val="009407D1"/>
    <w:rsid w:val="00940C65"/>
    <w:rsid w:val="009414F5"/>
    <w:rsid w:val="00957689"/>
    <w:rsid w:val="00967777"/>
    <w:rsid w:val="00973268"/>
    <w:rsid w:val="009803ED"/>
    <w:rsid w:val="00994B8B"/>
    <w:rsid w:val="009A6115"/>
    <w:rsid w:val="009A763E"/>
    <w:rsid w:val="009E05E5"/>
    <w:rsid w:val="009E51CE"/>
    <w:rsid w:val="009E6F88"/>
    <w:rsid w:val="009F32D0"/>
    <w:rsid w:val="009F34E6"/>
    <w:rsid w:val="009F3DDF"/>
    <w:rsid w:val="00A035BB"/>
    <w:rsid w:val="00A05AA6"/>
    <w:rsid w:val="00A10648"/>
    <w:rsid w:val="00A3297D"/>
    <w:rsid w:val="00A34D8B"/>
    <w:rsid w:val="00A36C0C"/>
    <w:rsid w:val="00A46A0F"/>
    <w:rsid w:val="00A509DF"/>
    <w:rsid w:val="00A55B1A"/>
    <w:rsid w:val="00A61980"/>
    <w:rsid w:val="00A666F1"/>
    <w:rsid w:val="00A71CB5"/>
    <w:rsid w:val="00A74C68"/>
    <w:rsid w:val="00A75C16"/>
    <w:rsid w:val="00A772CA"/>
    <w:rsid w:val="00A958DD"/>
    <w:rsid w:val="00AA0B13"/>
    <w:rsid w:val="00AB3844"/>
    <w:rsid w:val="00AC0EBC"/>
    <w:rsid w:val="00AC4575"/>
    <w:rsid w:val="00AD1491"/>
    <w:rsid w:val="00AD1FDC"/>
    <w:rsid w:val="00AE1424"/>
    <w:rsid w:val="00AE34B0"/>
    <w:rsid w:val="00AE7E71"/>
    <w:rsid w:val="00AF36F8"/>
    <w:rsid w:val="00AF7D53"/>
    <w:rsid w:val="00B10CD7"/>
    <w:rsid w:val="00B21005"/>
    <w:rsid w:val="00B27117"/>
    <w:rsid w:val="00B375AB"/>
    <w:rsid w:val="00B4053A"/>
    <w:rsid w:val="00B71C55"/>
    <w:rsid w:val="00B77F6A"/>
    <w:rsid w:val="00B811CD"/>
    <w:rsid w:val="00B866CB"/>
    <w:rsid w:val="00BA741A"/>
    <w:rsid w:val="00BB1445"/>
    <w:rsid w:val="00BC3E49"/>
    <w:rsid w:val="00BC5933"/>
    <w:rsid w:val="00BC6024"/>
    <w:rsid w:val="00BC789F"/>
    <w:rsid w:val="00BD5652"/>
    <w:rsid w:val="00BE1CE0"/>
    <w:rsid w:val="00BE531E"/>
    <w:rsid w:val="00BF10C7"/>
    <w:rsid w:val="00C02F8B"/>
    <w:rsid w:val="00C04955"/>
    <w:rsid w:val="00C1043A"/>
    <w:rsid w:val="00C11A1A"/>
    <w:rsid w:val="00C1473D"/>
    <w:rsid w:val="00C23E91"/>
    <w:rsid w:val="00C269CD"/>
    <w:rsid w:val="00C44CB3"/>
    <w:rsid w:val="00C555C7"/>
    <w:rsid w:val="00C606E6"/>
    <w:rsid w:val="00C63002"/>
    <w:rsid w:val="00C66D34"/>
    <w:rsid w:val="00C70E68"/>
    <w:rsid w:val="00C729EE"/>
    <w:rsid w:val="00C740F7"/>
    <w:rsid w:val="00C75DE6"/>
    <w:rsid w:val="00C809D4"/>
    <w:rsid w:val="00C92B5D"/>
    <w:rsid w:val="00CB37F4"/>
    <w:rsid w:val="00CB5EBA"/>
    <w:rsid w:val="00CD43E3"/>
    <w:rsid w:val="00CE478F"/>
    <w:rsid w:val="00CE5F7D"/>
    <w:rsid w:val="00CF5B82"/>
    <w:rsid w:val="00D009A6"/>
    <w:rsid w:val="00D04624"/>
    <w:rsid w:val="00D15068"/>
    <w:rsid w:val="00D153E0"/>
    <w:rsid w:val="00D1696E"/>
    <w:rsid w:val="00D22EE6"/>
    <w:rsid w:val="00D350A0"/>
    <w:rsid w:val="00D4508A"/>
    <w:rsid w:val="00D46AB3"/>
    <w:rsid w:val="00D536DA"/>
    <w:rsid w:val="00D60A80"/>
    <w:rsid w:val="00D60BAF"/>
    <w:rsid w:val="00D642CC"/>
    <w:rsid w:val="00D721BF"/>
    <w:rsid w:val="00D76D68"/>
    <w:rsid w:val="00D8601C"/>
    <w:rsid w:val="00DA44AE"/>
    <w:rsid w:val="00DC2B92"/>
    <w:rsid w:val="00DF29B8"/>
    <w:rsid w:val="00DF723E"/>
    <w:rsid w:val="00E01421"/>
    <w:rsid w:val="00E074E8"/>
    <w:rsid w:val="00E106B4"/>
    <w:rsid w:val="00E1617B"/>
    <w:rsid w:val="00E20B18"/>
    <w:rsid w:val="00E260D5"/>
    <w:rsid w:val="00E334CE"/>
    <w:rsid w:val="00E47C30"/>
    <w:rsid w:val="00E5012F"/>
    <w:rsid w:val="00E522F6"/>
    <w:rsid w:val="00E542C8"/>
    <w:rsid w:val="00E55DFD"/>
    <w:rsid w:val="00E56DB0"/>
    <w:rsid w:val="00E9238B"/>
    <w:rsid w:val="00E95F7B"/>
    <w:rsid w:val="00E97BB8"/>
    <w:rsid w:val="00E97EF4"/>
    <w:rsid w:val="00EB4453"/>
    <w:rsid w:val="00ED5E0F"/>
    <w:rsid w:val="00EE51F2"/>
    <w:rsid w:val="00EF2A65"/>
    <w:rsid w:val="00F0264F"/>
    <w:rsid w:val="00F061D8"/>
    <w:rsid w:val="00F24B4A"/>
    <w:rsid w:val="00F277C9"/>
    <w:rsid w:val="00F30362"/>
    <w:rsid w:val="00F30C81"/>
    <w:rsid w:val="00F336F3"/>
    <w:rsid w:val="00F33833"/>
    <w:rsid w:val="00F67FCC"/>
    <w:rsid w:val="00F81225"/>
    <w:rsid w:val="00F87A4D"/>
    <w:rsid w:val="00F979CA"/>
    <w:rsid w:val="00FA3C38"/>
    <w:rsid w:val="00FC0724"/>
    <w:rsid w:val="00FC48AC"/>
    <w:rsid w:val="00FE10AD"/>
    <w:rsid w:val="00FE3D4D"/>
    <w:rsid w:val="00FF4303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B67A8"/>
  <w15:chartTrackingRefBased/>
  <w15:docId w15:val="{5CB1BFCD-41DD-4655-B837-4A28F88E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D1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3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362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811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1C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811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0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2B7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2B7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0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35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35B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35BB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9407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3</Pages>
  <Words>852</Words>
  <Characters>4619</Characters>
  <Application>Microsoft Office Word</Application>
  <DocSecurity>0</DocSecurity>
  <Lines>104</Lines>
  <Paragraphs>56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320</cp:revision>
  <dcterms:created xsi:type="dcterms:W3CDTF">2026-01-26T18:20:00Z</dcterms:created>
  <dcterms:modified xsi:type="dcterms:W3CDTF">2026-04-07T22:56:00Z</dcterms:modified>
</cp:coreProperties>
</file>