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0E231" w14:textId="77777777" w:rsidR="008939F7" w:rsidRPr="00AA5E96" w:rsidRDefault="008939F7" w:rsidP="008939F7">
      <w:pPr>
        <w:jc w:val="right"/>
      </w:pPr>
      <w:bookmarkStart w:id="0" w:name="_Hlk110604044"/>
      <w:r w:rsidRPr="00AA5E96">
        <w:t>Town of Richmond</w:t>
      </w:r>
    </w:p>
    <w:p w14:paraId="54825D52" w14:textId="77777777" w:rsidR="008939F7" w:rsidRPr="00AA5E96" w:rsidRDefault="008939F7" w:rsidP="008939F7">
      <w:pPr>
        <w:jc w:val="right"/>
      </w:pPr>
      <w:r w:rsidRPr="00AA5E96">
        <w:rPr>
          <w:noProof/>
        </w:rPr>
        <w:drawing>
          <wp:anchor distT="0" distB="0" distL="114300" distR="114300" simplePos="0" relativeHeight="251660288" behindDoc="1" locked="0" layoutInCell="1" allowOverlap="1" wp14:anchorId="3EE7FE5A" wp14:editId="5DB11966">
            <wp:simplePos x="0" y="0"/>
            <wp:positionH relativeFrom="column">
              <wp:posOffset>-29845</wp:posOffset>
            </wp:positionH>
            <wp:positionV relativeFrom="page">
              <wp:posOffset>323850</wp:posOffset>
            </wp:positionV>
            <wp:extent cx="1214120" cy="1137285"/>
            <wp:effectExtent l="0" t="0" r="0" b="0"/>
            <wp:wrapTight wrapText="right">
              <wp:wrapPolygon edited="0">
                <wp:start x="0" y="0"/>
                <wp:lineTo x="0" y="21347"/>
                <wp:lineTo x="21351" y="21347"/>
                <wp:lineTo x="21351" y="0"/>
                <wp:lineTo x="0" y="0"/>
              </wp:wrapPolygon>
            </wp:wrapTight>
            <wp:docPr id="3" name="Picture 2" descr="A black and white logo with a building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logo with a building in the middl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1137285"/>
                    </a:xfrm>
                    <a:prstGeom prst="rect">
                      <a:avLst/>
                    </a:prstGeom>
                    <a:noFill/>
                  </pic:spPr>
                </pic:pic>
              </a:graphicData>
            </a:graphic>
            <wp14:sizeRelH relativeFrom="page">
              <wp14:pctWidth>0</wp14:pctWidth>
            </wp14:sizeRelH>
            <wp14:sizeRelV relativeFrom="page">
              <wp14:pctHeight>0</wp14:pctHeight>
            </wp14:sizeRelV>
          </wp:anchor>
        </w:drawing>
      </w:r>
      <w:r w:rsidRPr="00AA5E96">
        <w:t xml:space="preserve"> Planning &amp; Zoning Office</w:t>
      </w:r>
    </w:p>
    <w:p w14:paraId="284305BB" w14:textId="77777777" w:rsidR="008939F7" w:rsidRPr="00AA5E96" w:rsidRDefault="008939F7" w:rsidP="008939F7">
      <w:pPr>
        <w:jc w:val="right"/>
      </w:pPr>
      <w:r w:rsidRPr="00AA5E96">
        <w:t>203 Bridge Street, P.O. Box 285</w:t>
      </w:r>
    </w:p>
    <w:p w14:paraId="2E3FA2D6" w14:textId="77777777" w:rsidR="008939F7" w:rsidRPr="00AA5E96" w:rsidRDefault="008939F7" w:rsidP="008939F7">
      <w:pPr>
        <w:jc w:val="right"/>
      </w:pPr>
      <w:r w:rsidRPr="00AA5E96">
        <w:t>Richmond, VT 05477</w:t>
      </w:r>
    </w:p>
    <w:p w14:paraId="5A56C5A8" w14:textId="77777777" w:rsidR="008939F7" w:rsidRPr="00AA5E96" w:rsidRDefault="008939F7" w:rsidP="008939F7">
      <w:pPr>
        <w:jc w:val="right"/>
      </w:pPr>
      <w:r w:rsidRPr="00AA5E96">
        <w:t>www.richmondvt.gov</w:t>
      </w:r>
    </w:p>
    <w:p w14:paraId="4DE996AC" w14:textId="77777777" w:rsidR="008939F7" w:rsidRPr="00AA5E96" w:rsidRDefault="008939F7" w:rsidP="008939F7">
      <w:pPr>
        <w:jc w:val="right"/>
        <w:rPr>
          <w:b/>
        </w:rPr>
      </w:pPr>
      <w:r w:rsidRPr="00AA5E96">
        <w:rPr>
          <w:b/>
          <w:noProof/>
        </w:rPr>
        <mc:AlternateContent>
          <mc:Choice Requires="wps">
            <w:drawing>
              <wp:anchor distT="0" distB="0" distL="114300" distR="114300" simplePos="0" relativeHeight="251659264" behindDoc="0" locked="0" layoutInCell="1" allowOverlap="1" wp14:anchorId="0B1FCE8E" wp14:editId="5E43D016">
                <wp:simplePos x="0" y="0"/>
                <wp:positionH relativeFrom="column">
                  <wp:posOffset>-66675</wp:posOffset>
                </wp:positionH>
                <wp:positionV relativeFrom="paragraph">
                  <wp:posOffset>154305</wp:posOffset>
                </wp:positionV>
                <wp:extent cx="5943600" cy="0"/>
                <wp:effectExtent l="19050" t="15240" r="19050" b="13335"/>
                <wp:wrapNone/>
                <wp:docPr id="12342198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8818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15pt" to="462.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" strokeweight="2pt"/>
            </w:pict>
          </mc:Fallback>
        </mc:AlternateContent>
      </w:r>
    </w:p>
    <w:p w14:paraId="154619C1" w14:textId="77777777" w:rsidR="008939F7" w:rsidRPr="00AA5E96" w:rsidRDefault="008939F7" w:rsidP="008939F7">
      <w:pPr>
        <w:rPr>
          <w:b/>
        </w:rPr>
      </w:pPr>
    </w:p>
    <w:p w14:paraId="3D56CFB7" w14:textId="77777777" w:rsidR="008939F7" w:rsidRPr="00AA5E96" w:rsidRDefault="008939F7" w:rsidP="008939F7">
      <w:pPr>
        <w:jc w:val="center"/>
        <w:rPr>
          <w:b/>
          <w:spacing w:val="-3"/>
          <w:sz w:val="36"/>
          <w:szCs w:val="36"/>
        </w:rPr>
      </w:pPr>
      <w:r w:rsidRPr="00AA5E96">
        <w:rPr>
          <w:b/>
          <w:spacing w:val="-3"/>
          <w:sz w:val="36"/>
          <w:szCs w:val="36"/>
        </w:rPr>
        <w:t>Town of Richmond</w:t>
      </w:r>
    </w:p>
    <w:p w14:paraId="466B67B6" w14:textId="77777777" w:rsidR="008939F7" w:rsidRPr="00AA5E96" w:rsidRDefault="008939F7" w:rsidP="008939F7">
      <w:pPr>
        <w:jc w:val="center"/>
        <w:rPr>
          <w:b/>
          <w:spacing w:val="-3"/>
          <w:sz w:val="36"/>
          <w:szCs w:val="36"/>
        </w:rPr>
      </w:pPr>
      <w:r w:rsidRPr="00AA5E96">
        <w:rPr>
          <w:b/>
          <w:spacing w:val="-3"/>
          <w:sz w:val="36"/>
          <w:szCs w:val="36"/>
        </w:rPr>
        <w:t>Development Review Board</w:t>
      </w:r>
    </w:p>
    <w:p w14:paraId="21768EDB" w14:textId="77777777" w:rsidR="008939F7" w:rsidRPr="00AA5E96" w:rsidRDefault="008939F7" w:rsidP="008939F7">
      <w:pPr>
        <w:jc w:val="center"/>
        <w:rPr>
          <w:b/>
          <w:spacing w:val="-3"/>
          <w:sz w:val="36"/>
          <w:szCs w:val="36"/>
        </w:rPr>
      </w:pPr>
      <w:r w:rsidRPr="00AA5E96">
        <w:rPr>
          <w:b/>
          <w:spacing w:val="-3"/>
          <w:sz w:val="36"/>
          <w:szCs w:val="36"/>
        </w:rPr>
        <w:t xml:space="preserve">CUR2025-05 Staff Notes </w:t>
      </w:r>
    </w:p>
    <w:p w14:paraId="5C5323F3" w14:textId="77777777" w:rsidR="008939F7" w:rsidRPr="00AA5E96" w:rsidRDefault="008939F7" w:rsidP="008939F7">
      <w:pPr>
        <w:jc w:val="center"/>
        <w:rPr>
          <w:b/>
          <w:spacing w:val="-3"/>
          <w:sz w:val="36"/>
          <w:szCs w:val="36"/>
        </w:rPr>
      </w:pPr>
      <w:r w:rsidRPr="00AA5E96">
        <w:rPr>
          <w:b/>
          <w:spacing w:val="-3"/>
          <w:sz w:val="36"/>
          <w:szCs w:val="36"/>
        </w:rPr>
        <w:t>11/12/2025</w:t>
      </w:r>
      <w:bookmarkStart w:id="1" w:name="_Hlk134178871"/>
    </w:p>
    <w:p w14:paraId="7C970A8C" w14:textId="77777777" w:rsidR="008939F7" w:rsidRPr="00AA5E96" w:rsidRDefault="008939F7" w:rsidP="008939F7">
      <w:pPr>
        <w:jc w:val="center"/>
        <w:rPr>
          <w:b/>
          <w:spacing w:val="-3"/>
        </w:rPr>
      </w:pPr>
    </w:p>
    <w:p w14:paraId="497CA4EE" w14:textId="77777777" w:rsidR="008939F7" w:rsidRPr="00AA5E96" w:rsidRDefault="008939F7" w:rsidP="008939F7">
      <w:pPr>
        <w:tabs>
          <w:tab w:val="left" w:pos="6440"/>
        </w:tabs>
        <w:spacing w:after="160" w:line="259" w:lineRule="auto"/>
      </w:pPr>
      <w:r w:rsidRPr="00AA5E96">
        <w:rPr>
          <w:u w:val="single"/>
        </w:rPr>
        <w:t>APPLICANTS</w:t>
      </w:r>
      <w:r w:rsidRPr="00AA5E96">
        <w:t>: Buttermilk LCC</w:t>
      </w:r>
      <w:r w:rsidRPr="00AA5E96">
        <w:tab/>
      </w:r>
    </w:p>
    <w:p w14:paraId="4DD012E8" w14:textId="77777777" w:rsidR="008939F7" w:rsidRPr="00AA5E96" w:rsidRDefault="008939F7" w:rsidP="008939F7">
      <w:pPr>
        <w:spacing w:after="160" w:line="259" w:lineRule="auto"/>
      </w:pPr>
      <w:r w:rsidRPr="00AA5E96">
        <w:rPr>
          <w:u w:val="single"/>
        </w:rPr>
        <w:t>RE</w:t>
      </w:r>
      <w:r w:rsidRPr="00AA5E96">
        <w:t xml:space="preserve">: </w:t>
      </w:r>
      <w:bookmarkStart w:id="2" w:name="_Hlk152271010"/>
      <w:r w:rsidRPr="00AA5E96">
        <w:t>Conditional Use Review (CUR) # 2025-0</w:t>
      </w:r>
      <w:bookmarkStart w:id="3" w:name="_Hlk160603817"/>
      <w:bookmarkEnd w:id="1"/>
      <w:r w:rsidRPr="00AA5E96">
        <w:t>5</w:t>
      </w:r>
    </w:p>
    <w:p w14:paraId="42721CF5" w14:textId="77777777" w:rsidR="008939F7" w:rsidRPr="00AA5E96" w:rsidRDefault="008939F7" w:rsidP="008939F7">
      <w:pPr>
        <w:spacing w:after="160" w:line="259" w:lineRule="auto"/>
        <w:rPr>
          <w:rFonts w:eastAsia="Calibri"/>
        </w:rPr>
      </w:pPr>
      <w:r w:rsidRPr="00AA5E96">
        <w:rPr>
          <w:u w:val="single"/>
        </w:rPr>
        <w:t>DATE</w:t>
      </w:r>
      <w:r w:rsidRPr="00AA5E96">
        <w:t>: November 11, 2025</w:t>
      </w:r>
    </w:p>
    <w:bookmarkEnd w:id="3"/>
    <w:p w14:paraId="2ECDB234" w14:textId="77777777" w:rsidR="008939F7" w:rsidRPr="00AA5E96" w:rsidRDefault="008939F7" w:rsidP="008939F7">
      <w:pPr>
        <w:tabs>
          <w:tab w:val="left" w:pos="7650"/>
        </w:tabs>
        <w:spacing w:after="160" w:line="259" w:lineRule="auto"/>
        <w:rPr>
          <w:rFonts w:eastAsia="Calibri"/>
        </w:rPr>
      </w:pPr>
      <w:r w:rsidRPr="00AA5E96">
        <w:rPr>
          <w:rFonts w:eastAsia="Calibri"/>
          <w:u w:val="single"/>
        </w:rPr>
        <w:t>LOCATION</w:t>
      </w:r>
      <w:r w:rsidRPr="00AA5E96">
        <w:rPr>
          <w:rFonts w:eastAsia="Calibri"/>
        </w:rPr>
        <w:t xml:space="preserve">: 74 Jolina Court </w:t>
      </w:r>
      <w:r w:rsidRPr="00AA5E96">
        <w:rPr>
          <w:rFonts w:eastAsia="Calibri"/>
        </w:rPr>
        <w:tab/>
      </w:r>
    </w:p>
    <w:p w14:paraId="243A4E82" w14:textId="77777777" w:rsidR="008939F7" w:rsidRPr="00AA5E96" w:rsidRDefault="008939F7" w:rsidP="008939F7">
      <w:pPr>
        <w:spacing w:after="160" w:line="259" w:lineRule="auto"/>
        <w:rPr>
          <w:rFonts w:eastAsia="Calibri"/>
        </w:rPr>
      </w:pPr>
      <w:r w:rsidRPr="00AA5E96">
        <w:rPr>
          <w:rFonts w:eastAsia="Calibri"/>
          <w:u w:val="single"/>
        </w:rPr>
        <w:t>PARCEL ID</w:t>
      </w:r>
      <w:r w:rsidRPr="00AA5E96">
        <w:rPr>
          <w:rFonts w:eastAsia="Calibri"/>
        </w:rPr>
        <w:t>: JC0074</w:t>
      </w:r>
    </w:p>
    <w:bookmarkEnd w:id="2"/>
    <w:p w14:paraId="6BE28DFE" w14:textId="77777777" w:rsidR="008939F7" w:rsidRPr="00AA5E96" w:rsidRDefault="008939F7" w:rsidP="008939F7">
      <w:r w:rsidRPr="00AA5E96">
        <w:rPr>
          <w:u w:val="single"/>
        </w:rPr>
        <w:t>EXISTING ZONING</w:t>
      </w:r>
      <w:r w:rsidRPr="00AA5E96">
        <w:t>: Jolina Court (JC)</w:t>
      </w:r>
    </w:p>
    <w:p w14:paraId="6D6E2F06" w14:textId="77777777" w:rsidR="008939F7" w:rsidRPr="00AA5E96" w:rsidRDefault="008939F7" w:rsidP="008939F7"/>
    <w:p w14:paraId="370EECCB" w14:textId="77777777" w:rsidR="008939F7" w:rsidRPr="00AA5E96" w:rsidRDefault="008939F7" w:rsidP="008939F7">
      <w:pPr>
        <w:pStyle w:val="ListParagraph"/>
        <w:numPr>
          <w:ilvl w:val="0"/>
          <w:numId w:val="7"/>
        </w:numPr>
        <w:spacing w:after="0" w:line="240" w:lineRule="auto"/>
        <w:contextualSpacing w:val="0"/>
        <w:rPr>
          <w:rFonts w:ascii="Times New Roman" w:hAnsi="Times New Roman" w:cs="Times New Roman"/>
        </w:rPr>
      </w:pPr>
      <w:r w:rsidRPr="00AA5E96">
        <w:rPr>
          <w:rFonts w:ascii="Times New Roman" w:hAnsi="Times New Roman" w:cs="Times New Roman"/>
          <w:i/>
          <w:iCs/>
          <w:u w:val="single"/>
        </w:rPr>
        <w:t>FLOOD HAZARD OVERLAY DISTRICT (FHOD)?</w:t>
      </w:r>
      <w:r w:rsidRPr="00AA5E96">
        <w:rPr>
          <w:rFonts w:ascii="Times New Roman" w:hAnsi="Times New Roman" w:cs="Times New Roman"/>
        </w:rPr>
        <w:t xml:space="preserve"> Yes. Special Flood Hazard Area.</w:t>
      </w:r>
    </w:p>
    <w:p w14:paraId="529F0C13" w14:textId="77777777" w:rsidR="008939F7" w:rsidRPr="00AA5E96" w:rsidRDefault="008939F7" w:rsidP="008939F7">
      <w:pPr>
        <w:pStyle w:val="ListParagraph"/>
        <w:rPr>
          <w:rFonts w:ascii="Times New Roman" w:hAnsi="Times New Roman" w:cs="Times New Roman"/>
        </w:rPr>
      </w:pPr>
    </w:p>
    <w:p w14:paraId="3A9F170F" w14:textId="77777777" w:rsidR="008939F7" w:rsidRPr="00AA5E96" w:rsidRDefault="008939F7" w:rsidP="008939F7">
      <w:pPr>
        <w:pStyle w:val="ListParagraph"/>
        <w:numPr>
          <w:ilvl w:val="0"/>
          <w:numId w:val="7"/>
        </w:numPr>
        <w:spacing w:after="0" w:line="240" w:lineRule="auto"/>
        <w:contextualSpacing w:val="0"/>
        <w:rPr>
          <w:rFonts w:ascii="Times New Roman" w:hAnsi="Times New Roman" w:cs="Times New Roman"/>
        </w:rPr>
      </w:pPr>
      <w:r w:rsidRPr="00AA5E96">
        <w:rPr>
          <w:rFonts w:ascii="Times New Roman" w:hAnsi="Times New Roman" w:cs="Times New Roman"/>
          <w:i/>
          <w:iCs/>
          <w:u w:val="single"/>
        </w:rPr>
        <w:t>SHORELINE PROTECTION OVERLAY DISTRICT?</w:t>
      </w:r>
      <w:r w:rsidRPr="00AA5E96">
        <w:rPr>
          <w:rFonts w:ascii="Times New Roman" w:hAnsi="Times New Roman" w:cs="Times New Roman"/>
        </w:rPr>
        <w:t xml:space="preserve"> No. </w:t>
      </w:r>
    </w:p>
    <w:p w14:paraId="04447258" w14:textId="77777777" w:rsidR="008939F7" w:rsidRPr="00AA5E96" w:rsidRDefault="008939F7" w:rsidP="008939F7">
      <w:pPr>
        <w:ind w:left="2790" w:hanging="2790"/>
      </w:pPr>
    </w:p>
    <w:p w14:paraId="50E34FEB" w14:textId="77777777" w:rsidR="008939F7" w:rsidRPr="00AA5E96" w:rsidRDefault="008939F7" w:rsidP="008939F7">
      <w:pPr>
        <w:rPr>
          <w:bCs/>
        </w:rPr>
      </w:pPr>
      <w:r w:rsidRPr="00AA5E96">
        <w:rPr>
          <w:bCs/>
          <w:u w:val="single"/>
        </w:rPr>
        <w:t>PROCEDURAL HISTORY</w:t>
      </w:r>
      <w:r w:rsidRPr="00AA5E96">
        <w:rPr>
          <w:bCs/>
        </w:rPr>
        <w:t>:</w:t>
      </w:r>
    </w:p>
    <w:p w14:paraId="3B7DBBD2" w14:textId="77777777" w:rsidR="008939F7" w:rsidRPr="00AA5E96" w:rsidRDefault="008939F7" w:rsidP="008939F7">
      <w:pPr>
        <w:numPr>
          <w:ilvl w:val="0"/>
          <w:numId w:val="3"/>
        </w:numPr>
        <w:rPr>
          <w:bCs/>
        </w:rPr>
      </w:pPr>
      <w:r w:rsidRPr="00AA5E96">
        <w:rPr>
          <w:bCs/>
        </w:rPr>
        <w:t>Masterplan Planned Unit Development (PUD) approved, July 2023.</w:t>
      </w:r>
    </w:p>
    <w:p w14:paraId="619B2BC6" w14:textId="77777777" w:rsidR="008939F7" w:rsidRPr="00AA5E96" w:rsidRDefault="008939F7" w:rsidP="008939F7">
      <w:pPr>
        <w:numPr>
          <w:ilvl w:val="0"/>
          <w:numId w:val="3"/>
        </w:numPr>
        <w:rPr>
          <w:bCs/>
        </w:rPr>
      </w:pPr>
      <w:r w:rsidRPr="00AA5E96">
        <w:rPr>
          <w:bCs/>
        </w:rPr>
        <w:t>Pre-submission meetings held throughout October 2025.</w:t>
      </w:r>
    </w:p>
    <w:p w14:paraId="18EB2585" w14:textId="77777777" w:rsidR="008939F7" w:rsidRPr="00AA5E96" w:rsidRDefault="008939F7" w:rsidP="008939F7">
      <w:pPr>
        <w:numPr>
          <w:ilvl w:val="0"/>
          <w:numId w:val="3"/>
        </w:numPr>
        <w:rPr>
          <w:bCs/>
        </w:rPr>
      </w:pPr>
      <w:r w:rsidRPr="00AA5E96">
        <w:rPr>
          <w:bCs/>
        </w:rPr>
        <w:t>CUR Application finalized and accepted for DRB review, October 24, 2025.</w:t>
      </w:r>
    </w:p>
    <w:p w14:paraId="100B29F3" w14:textId="77777777" w:rsidR="008939F7" w:rsidRPr="00AA5E96" w:rsidRDefault="008939F7" w:rsidP="008939F7">
      <w:pPr>
        <w:numPr>
          <w:ilvl w:val="0"/>
          <w:numId w:val="3"/>
        </w:numPr>
        <w:rPr>
          <w:bCs/>
        </w:rPr>
      </w:pPr>
      <w:r w:rsidRPr="00AA5E96">
        <w:rPr>
          <w:bCs/>
        </w:rPr>
        <w:t>Public notice mailed to Applicant and Adjoining Property Owners on October 24, 2025.</w:t>
      </w:r>
    </w:p>
    <w:p w14:paraId="1754FF76" w14:textId="77777777" w:rsidR="008939F7" w:rsidRPr="00AA5E96" w:rsidRDefault="008939F7" w:rsidP="008939F7">
      <w:pPr>
        <w:numPr>
          <w:ilvl w:val="0"/>
          <w:numId w:val="3"/>
        </w:numPr>
        <w:rPr>
          <w:bCs/>
        </w:rPr>
      </w:pPr>
      <w:r w:rsidRPr="00AA5E96">
        <w:rPr>
          <w:bCs/>
        </w:rPr>
        <w:t xml:space="preserve">Public notice posted on the Town’s website and at three (3) public locations within the municipality on October 27, 2025. </w:t>
      </w:r>
    </w:p>
    <w:p w14:paraId="32D8FD7A" w14:textId="77777777" w:rsidR="008939F7" w:rsidRPr="00AA5E96" w:rsidRDefault="008939F7" w:rsidP="008939F7">
      <w:pPr>
        <w:numPr>
          <w:ilvl w:val="0"/>
          <w:numId w:val="3"/>
        </w:numPr>
        <w:rPr>
          <w:bCs/>
        </w:rPr>
      </w:pPr>
      <w:r w:rsidRPr="00AA5E96">
        <w:rPr>
          <w:bCs/>
        </w:rPr>
        <w:t xml:space="preserve">Public notice placed in Seven Days, the Town of Richmond’s publication of general circulation, on October 29, 2025. </w:t>
      </w:r>
    </w:p>
    <w:p w14:paraId="49810038" w14:textId="77777777" w:rsidR="008939F7" w:rsidRPr="00AA5E96" w:rsidRDefault="008939F7" w:rsidP="008939F7">
      <w:pPr>
        <w:rPr>
          <w:bCs/>
        </w:rPr>
      </w:pPr>
    </w:p>
    <w:p w14:paraId="74F24872" w14:textId="77777777" w:rsidR="008939F7" w:rsidRPr="00AA5E96" w:rsidRDefault="008939F7" w:rsidP="008939F7">
      <w:pPr>
        <w:rPr>
          <w:bCs/>
        </w:rPr>
      </w:pPr>
      <w:r w:rsidRPr="00AA5E96">
        <w:rPr>
          <w:bCs/>
          <w:u w:val="single"/>
        </w:rPr>
        <w:t>PROJECT DESCRIPTION</w:t>
      </w:r>
      <w:r w:rsidRPr="00AA5E96">
        <w:rPr>
          <w:bCs/>
        </w:rPr>
        <w:t xml:space="preserve">: </w:t>
      </w:r>
    </w:p>
    <w:p w14:paraId="0DD23108" w14:textId="77777777" w:rsidR="008939F7" w:rsidRPr="00AA5E96" w:rsidRDefault="008939F7" w:rsidP="008939F7">
      <w:pPr>
        <w:rPr>
          <w:bCs/>
        </w:rPr>
      </w:pPr>
      <w:r w:rsidRPr="00AA5E96">
        <w:rPr>
          <w:bCs/>
        </w:rPr>
        <w:t xml:space="preserve">Applicant seeks conditional use approval from the DRB for a small amendment to an existing building and site. Applicant plans to convert approximately 5,245 square feet of existing, unoccupied commercial space in Building #1 of the 74 Jolina Court PUD into nine (9) residential dwelling units consisting of studios and one-bedrooms of varying size. One new basement window well to provide daylight is proposed. No new changes are proposed to the second or third floors. The remaining commercial unit which abuts Bridge Street will be enhanced with improved visibility, a private bathroom, and a small kitchenette. </w:t>
      </w:r>
    </w:p>
    <w:p w14:paraId="53AFBDDF" w14:textId="77777777" w:rsidR="008939F7" w:rsidRPr="00AA5E96" w:rsidRDefault="008939F7" w:rsidP="008939F7">
      <w:pPr>
        <w:rPr>
          <w:bCs/>
        </w:rPr>
      </w:pPr>
    </w:p>
    <w:p w14:paraId="1813F62C" w14:textId="77777777" w:rsidR="008939F7" w:rsidRPr="00AA5E96" w:rsidRDefault="008939F7" w:rsidP="008939F7">
      <w:pPr>
        <w:rPr>
          <w:bCs/>
        </w:rPr>
      </w:pPr>
      <w:r w:rsidRPr="00AA5E96">
        <w:rPr>
          <w:bCs/>
        </w:rPr>
        <w:t xml:space="preserve">Applicant further seeks to make minor exterior and site plan improvements. Planned are the addition of patio stairs and a sidewalk connection to Bridge Street, including the removal of two-three plantings and the addition of handrails. Also planned is an exterior, semi-transportable, lockable “bike-barn” which will serve as a storage facility for the occupants of the newly planned residential units. Existing resident amenities in the outdoor living space (tables, chairs, vegetation, green space) will be enhanced for ADA compliance. Lastly, two EV Charging Stations will be installed.  </w:t>
      </w:r>
    </w:p>
    <w:p w14:paraId="50D7A783" w14:textId="77777777" w:rsidR="008939F7" w:rsidRPr="00AA5E96" w:rsidRDefault="008939F7" w:rsidP="008939F7">
      <w:pPr>
        <w:rPr>
          <w:bCs/>
        </w:rPr>
      </w:pPr>
    </w:p>
    <w:p w14:paraId="7C4228E6" w14:textId="77777777" w:rsidR="008939F7" w:rsidRPr="00AA5E96" w:rsidRDefault="008939F7" w:rsidP="008939F7">
      <w:pPr>
        <w:rPr>
          <w:bCs/>
        </w:rPr>
      </w:pPr>
      <w:r w:rsidRPr="00AA5E96">
        <w:rPr>
          <w:bCs/>
        </w:rPr>
        <w:t xml:space="preserve">Applicant reiterates that this project represents a modest, low-impact addition of residential use within the Jolina Court District. Moreover, the proposal contributes to the Town’s goals of expanding housing diversity and affordability in a compact, village-center setting that is served by existing water and sewer lines.  </w:t>
      </w:r>
    </w:p>
    <w:p w14:paraId="1127F75E" w14:textId="77777777" w:rsidR="008939F7" w:rsidRPr="00AA5E96" w:rsidRDefault="008939F7" w:rsidP="008939F7">
      <w:pPr>
        <w:rPr>
          <w:bCs/>
        </w:rPr>
      </w:pPr>
    </w:p>
    <w:p w14:paraId="454995B5" w14:textId="77777777" w:rsidR="008939F7" w:rsidRPr="00AA5E96" w:rsidRDefault="008939F7" w:rsidP="008939F7">
      <w:pPr>
        <w:rPr>
          <w:bCs/>
          <w:color w:val="000000" w:themeColor="text1"/>
        </w:rPr>
      </w:pPr>
      <w:r w:rsidRPr="00AA5E96">
        <w:rPr>
          <w:bCs/>
          <w:color w:val="000000" w:themeColor="text1"/>
          <w:u w:val="single"/>
        </w:rPr>
        <w:t>AUTHORITIES</w:t>
      </w:r>
      <w:r w:rsidRPr="00AA5E96">
        <w:rPr>
          <w:bCs/>
          <w:color w:val="000000" w:themeColor="text1"/>
        </w:rPr>
        <w:t>:</w:t>
      </w:r>
    </w:p>
    <w:p w14:paraId="33012250" w14:textId="77777777" w:rsidR="008939F7" w:rsidRPr="00AA5E96" w:rsidRDefault="008939F7" w:rsidP="008939F7">
      <w:pPr>
        <w:pStyle w:val="ListParagraph"/>
        <w:numPr>
          <w:ilvl w:val="0"/>
          <w:numId w:val="9"/>
        </w:numPr>
        <w:spacing w:after="0" w:line="240" w:lineRule="auto"/>
        <w:contextualSpacing w:val="0"/>
        <w:rPr>
          <w:rFonts w:ascii="Times New Roman" w:hAnsi="Times New Roman" w:cs="Times New Roman"/>
          <w:bCs/>
          <w:color w:val="000000" w:themeColor="text1"/>
        </w:rPr>
      </w:pPr>
      <w:r w:rsidRPr="00AA5E96">
        <w:rPr>
          <w:rFonts w:ascii="Times New Roman" w:hAnsi="Times New Roman" w:cs="Times New Roman"/>
          <w:bCs/>
          <w:color w:val="000000" w:themeColor="text1"/>
        </w:rPr>
        <w:t>§ 3.9 Jolina Court (JC) Zoning District</w:t>
      </w:r>
    </w:p>
    <w:p w14:paraId="4D8E1D92" w14:textId="77777777" w:rsidR="008939F7" w:rsidRPr="00AA5E96" w:rsidRDefault="008939F7" w:rsidP="008939F7">
      <w:pPr>
        <w:pStyle w:val="ListParagraph"/>
        <w:numPr>
          <w:ilvl w:val="0"/>
          <w:numId w:val="9"/>
        </w:numPr>
        <w:spacing w:after="0" w:line="240" w:lineRule="auto"/>
        <w:contextualSpacing w:val="0"/>
        <w:rPr>
          <w:rFonts w:ascii="Times New Roman" w:hAnsi="Times New Roman" w:cs="Times New Roman"/>
          <w:bCs/>
          <w:color w:val="000000" w:themeColor="text1"/>
        </w:rPr>
      </w:pPr>
      <w:r w:rsidRPr="00AA5E96">
        <w:rPr>
          <w:rFonts w:ascii="Times New Roman" w:hAnsi="Times New Roman" w:cs="Times New Roman"/>
          <w:bCs/>
          <w:color w:val="000000" w:themeColor="text1"/>
        </w:rPr>
        <w:t>§ 5.5 Site Plan Review (SPR)</w:t>
      </w:r>
    </w:p>
    <w:p w14:paraId="601140F4" w14:textId="77777777" w:rsidR="008939F7" w:rsidRPr="00AA5E96" w:rsidRDefault="008939F7" w:rsidP="008939F7">
      <w:pPr>
        <w:pStyle w:val="ListParagraph"/>
        <w:numPr>
          <w:ilvl w:val="0"/>
          <w:numId w:val="9"/>
        </w:numPr>
        <w:spacing w:after="0" w:line="240" w:lineRule="auto"/>
        <w:contextualSpacing w:val="0"/>
        <w:rPr>
          <w:rFonts w:ascii="Times New Roman" w:hAnsi="Times New Roman" w:cs="Times New Roman"/>
          <w:bCs/>
          <w:strike/>
          <w:color w:val="000000" w:themeColor="text1"/>
        </w:rPr>
      </w:pPr>
      <w:r w:rsidRPr="00AA5E96">
        <w:rPr>
          <w:rFonts w:ascii="Times New Roman" w:hAnsi="Times New Roman" w:cs="Times New Roman"/>
          <w:bCs/>
          <w:color w:val="000000" w:themeColor="text1"/>
        </w:rPr>
        <w:t xml:space="preserve">§ 5.6 Conditional Use Review (CUR) </w:t>
      </w:r>
    </w:p>
    <w:p w14:paraId="10F5C575" w14:textId="77777777" w:rsidR="008939F7" w:rsidRPr="00AA5E96" w:rsidRDefault="008939F7" w:rsidP="008939F7">
      <w:pPr>
        <w:pStyle w:val="ListParagraph"/>
        <w:numPr>
          <w:ilvl w:val="0"/>
          <w:numId w:val="9"/>
        </w:numPr>
        <w:spacing w:after="0" w:line="240" w:lineRule="auto"/>
        <w:contextualSpacing w:val="0"/>
        <w:rPr>
          <w:rFonts w:ascii="Times New Roman" w:hAnsi="Times New Roman" w:cs="Times New Roman"/>
          <w:bCs/>
          <w:strike/>
          <w:color w:val="000000" w:themeColor="text1"/>
        </w:rPr>
      </w:pPr>
      <w:r w:rsidRPr="00AA5E96">
        <w:rPr>
          <w:rFonts w:ascii="Times New Roman" w:hAnsi="Times New Roman" w:cs="Times New Roman"/>
          <w:bCs/>
          <w:color w:val="000000" w:themeColor="text1"/>
        </w:rPr>
        <w:t xml:space="preserve">§ 6.13 Multi-Family Housing Development Standards </w:t>
      </w:r>
    </w:p>
    <w:p w14:paraId="3FA4D3CC" w14:textId="28CA7D85" w:rsidR="008939F7" w:rsidRPr="00AA5E96" w:rsidRDefault="008939F7" w:rsidP="008939F7">
      <w:pPr>
        <w:pStyle w:val="ListParagraph"/>
        <w:numPr>
          <w:ilvl w:val="0"/>
          <w:numId w:val="9"/>
        </w:numPr>
        <w:spacing w:after="0" w:line="240" w:lineRule="auto"/>
        <w:contextualSpacing w:val="0"/>
        <w:rPr>
          <w:rFonts w:ascii="Times New Roman" w:hAnsi="Times New Roman" w:cs="Times New Roman"/>
          <w:bCs/>
          <w:strike/>
          <w:color w:val="000000" w:themeColor="text1"/>
        </w:rPr>
      </w:pPr>
      <w:r w:rsidRPr="00AA5E96">
        <w:rPr>
          <w:rFonts w:ascii="Times New Roman" w:hAnsi="Times New Roman" w:cs="Times New Roman"/>
          <w:bCs/>
          <w:color w:val="000000" w:themeColor="text1"/>
        </w:rPr>
        <w:t>§ 5.12.2 P</w:t>
      </w:r>
      <w:r w:rsidR="005E2520">
        <w:rPr>
          <w:rFonts w:ascii="Times New Roman" w:hAnsi="Times New Roman" w:cs="Times New Roman"/>
          <w:bCs/>
          <w:color w:val="000000" w:themeColor="text1"/>
        </w:rPr>
        <w:t xml:space="preserve">lanned </w:t>
      </w:r>
      <w:r w:rsidRPr="00AA5E96">
        <w:rPr>
          <w:rFonts w:ascii="Times New Roman" w:hAnsi="Times New Roman" w:cs="Times New Roman"/>
          <w:bCs/>
          <w:color w:val="000000" w:themeColor="text1"/>
        </w:rPr>
        <w:t>U</w:t>
      </w:r>
      <w:r w:rsidR="005E2520">
        <w:rPr>
          <w:rFonts w:ascii="Times New Roman" w:hAnsi="Times New Roman" w:cs="Times New Roman"/>
          <w:bCs/>
          <w:color w:val="000000" w:themeColor="text1"/>
        </w:rPr>
        <w:t xml:space="preserve">nit </w:t>
      </w:r>
      <w:r w:rsidRPr="00AA5E96">
        <w:rPr>
          <w:rFonts w:ascii="Times New Roman" w:hAnsi="Times New Roman" w:cs="Times New Roman"/>
          <w:bCs/>
          <w:color w:val="000000" w:themeColor="text1"/>
        </w:rPr>
        <w:t>D</w:t>
      </w:r>
      <w:r w:rsidR="005E2520">
        <w:rPr>
          <w:rFonts w:ascii="Times New Roman" w:hAnsi="Times New Roman" w:cs="Times New Roman"/>
          <w:bCs/>
          <w:color w:val="000000" w:themeColor="text1"/>
        </w:rPr>
        <w:t>evelopment (PUD)</w:t>
      </w:r>
      <w:r w:rsidRPr="00AA5E96">
        <w:rPr>
          <w:rFonts w:ascii="Times New Roman" w:hAnsi="Times New Roman" w:cs="Times New Roman"/>
          <w:bCs/>
          <w:color w:val="000000" w:themeColor="text1"/>
        </w:rPr>
        <w:t xml:space="preserve"> General Conditions </w:t>
      </w:r>
    </w:p>
    <w:p w14:paraId="315E1F17" w14:textId="77777777" w:rsidR="008939F7" w:rsidRPr="00AA5E96" w:rsidRDefault="008939F7" w:rsidP="008939F7">
      <w:pPr>
        <w:rPr>
          <w:bCs/>
          <w:u w:val="single"/>
        </w:rPr>
      </w:pPr>
    </w:p>
    <w:p w14:paraId="02DB7101" w14:textId="77777777" w:rsidR="008939F7" w:rsidRPr="00AA5E96" w:rsidRDefault="008939F7" w:rsidP="008939F7">
      <w:pPr>
        <w:rPr>
          <w:bCs/>
        </w:rPr>
      </w:pPr>
      <w:r w:rsidRPr="00AA5E96">
        <w:rPr>
          <w:bCs/>
          <w:u w:val="single"/>
        </w:rPr>
        <w:t>STANDARD OF REVIEW</w:t>
      </w:r>
      <w:r w:rsidRPr="00AA5E96">
        <w:rPr>
          <w:bCs/>
        </w:rPr>
        <w:t xml:space="preserve">: </w:t>
      </w:r>
    </w:p>
    <w:p w14:paraId="378AD6F4" w14:textId="4E966418" w:rsidR="008939F7" w:rsidRPr="00AA5E96" w:rsidRDefault="008939F7" w:rsidP="008939F7">
      <w:pPr>
        <w:rPr>
          <w:bCs/>
        </w:rPr>
      </w:pPr>
      <w:r w:rsidRPr="00AA5E96">
        <w:rPr>
          <w:bCs/>
        </w:rPr>
        <w:t xml:space="preserve">For DRB approval, this CUR Application must comply with general standards, specific standards, multi-family housing standards, Jolina Court lot requirements, and PUD general conditions.  </w:t>
      </w:r>
    </w:p>
    <w:p w14:paraId="64653332" w14:textId="77777777" w:rsidR="008939F7" w:rsidRPr="00AA5E96" w:rsidRDefault="008939F7" w:rsidP="008939F7">
      <w:pPr>
        <w:rPr>
          <w:bCs/>
        </w:rPr>
      </w:pPr>
    </w:p>
    <w:p w14:paraId="1969ECDE" w14:textId="77777777" w:rsidR="008939F7" w:rsidRDefault="008939F7" w:rsidP="008939F7">
      <w:pPr>
        <w:rPr>
          <w:bCs/>
        </w:rPr>
      </w:pPr>
      <w:r w:rsidRPr="00AA5E96">
        <w:rPr>
          <w:bCs/>
        </w:rPr>
        <w:t xml:space="preserve">Separate site plan review is not required. Yet, the proposed conditional use must also meet site plan review standards which include considerations for traffic, landscaping, and screening. RZR § 5.5.3. </w:t>
      </w:r>
    </w:p>
    <w:p w14:paraId="20D65F37" w14:textId="77777777" w:rsidR="009134BE" w:rsidRDefault="009134BE" w:rsidP="008939F7">
      <w:pPr>
        <w:rPr>
          <w:bCs/>
        </w:rPr>
      </w:pPr>
    </w:p>
    <w:p w14:paraId="2CB48E19" w14:textId="2071F016" w:rsidR="009134BE" w:rsidRPr="00AA5E96" w:rsidRDefault="009134BE" w:rsidP="008939F7">
      <w:pPr>
        <w:rPr>
          <w:bCs/>
        </w:rPr>
      </w:pPr>
      <w:r w:rsidRPr="004F60B9">
        <w:rPr>
          <w:bCs/>
          <w:u w:val="single"/>
        </w:rPr>
        <w:t xml:space="preserve">SITE VISIT </w:t>
      </w:r>
      <w:r w:rsidR="004F60B9" w:rsidRPr="004F60B9">
        <w:rPr>
          <w:bCs/>
          <w:u w:val="single"/>
        </w:rPr>
        <w:t>PICTURES</w:t>
      </w:r>
      <w:r w:rsidR="004F60B9">
        <w:rPr>
          <w:bCs/>
        </w:rPr>
        <w:t xml:space="preserve">: </w:t>
      </w:r>
      <w:hyperlink r:id="rId8" w:history="1">
        <w:r w:rsidR="004F60B9" w:rsidRPr="00AD753E">
          <w:rPr>
            <w:rStyle w:val="Hyperlink"/>
            <w:bCs/>
          </w:rPr>
          <w:t>https://share.icloud.c</w:t>
        </w:r>
        <w:r w:rsidR="004F60B9" w:rsidRPr="00AD753E">
          <w:rPr>
            <w:rStyle w:val="Hyperlink"/>
            <w:bCs/>
          </w:rPr>
          <w:t>o</w:t>
        </w:r>
        <w:r w:rsidR="004F60B9" w:rsidRPr="00AD753E">
          <w:rPr>
            <w:rStyle w:val="Hyperlink"/>
            <w:bCs/>
          </w:rPr>
          <w:t>m/photos/0347gMMTunDAT7yNaGh2jzstg</w:t>
        </w:r>
      </w:hyperlink>
      <w:r w:rsidR="00D65939">
        <w:rPr>
          <w:bCs/>
        </w:rPr>
        <w:t>.</w:t>
      </w:r>
      <w:r w:rsidR="004F60B9">
        <w:rPr>
          <w:bCs/>
        </w:rPr>
        <w:t xml:space="preserve"> </w:t>
      </w:r>
    </w:p>
    <w:bookmarkEnd w:id="0"/>
    <w:p w14:paraId="0FB0C31D" w14:textId="77777777" w:rsidR="008939F7" w:rsidRPr="00AA5E96" w:rsidRDefault="008939F7" w:rsidP="008939F7">
      <w:pPr>
        <w:rPr>
          <w:bCs/>
          <w:u w:val="single"/>
        </w:rPr>
      </w:pPr>
    </w:p>
    <w:p w14:paraId="0B39E76F" w14:textId="77777777" w:rsidR="008939F7" w:rsidRPr="00AA5E96" w:rsidRDefault="008939F7" w:rsidP="008939F7">
      <w:pPr>
        <w:rPr>
          <w:b/>
          <w:u w:val="single"/>
        </w:rPr>
      </w:pPr>
      <w:r w:rsidRPr="00AA5E96">
        <w:rPr>
          <w:b/>
          <w:u w:val="single"/>
        </w:rPr>
        <w:t>CONDITIONAL USE REVIEW</w:t>
      </w:r>
    </w:p>
    <w:p w14:paraId="47705422" w14:textId="77777777" w:rsidR="008939F7" w:rsidRPr="00AA5E96" w:rsidRDefault="008939F7" w:rsidP="008939F7">
      <w:pPr>
        <w:rPr>
          <w:b/>
          <w:u w:val="single"/>
        </w:rPr>
      </w:pPr>
    </w:p>
    <w:p w14:paraId="3B5868C7" w14:textId="77777777" w:rsidR="008939F7" w:rsidRPr="00AA5E96" w:rsidRDefault="008939F7" w:rsidP="008939F7">
      <w:pPr>
        <w:rPr>
          <w:b/>
          <w:u w:val="single"/>
        </w:rPr>
      </w:pPr>
      <w:r w:rsidRPr="00AA5E96">
        <w:rPr>
          <w:b/>
          <w:u w:val="single"/>
        </w:rPr>
        <w:t>General Standards § 5.6.1</w:t>
      </w:r>
    </w:p>
    <w:p w14:paraId="49B87E9F" w14:textId="77777777" w:rsidR="008939F7" w:rsidRPr="00AA5E96" w:rsidRDefault="008939F7" w:rsidP="008939F7">
      <w:pPr>
        <w:pStyle w:val="ListParagraph"/>
        <w:numPr>
          <w:ilvl w:val="0"/>
          <w:numId w:val="4"/>
        </w:numPr>
        <w:spacing w:after="0" w:line="240" w:lineRule="auto"/>
        <w:contextualSpacing w:val="0"/>
        <w:rPr>
          <w:rFonts w:ascii="Times New Roman" w:hAnsi="Times New Roman" w:cs="Times New Roman"/>
          <w:bCs/>
        </w:rPr>
      </w:pPr>
      <w:r w:rsidRPr="00AA5E96">
        <w:rPr>
          <w:rFonts w:ascii="Times New Roman" w:hAnsi="Times New Roman" w:cs="Times New Roman"/>
          <w:bCs/>
        </w:rPr>
        <w:t xml:space="preserve">No immediately apparent concerns by Staff. </w:t>
      </w:r>
    </w:p>
    <w:p w14:paraId="45DE7BEB" w14:textId="77777777" w:rsidR="008939F7" w:rsidRPr="00AA5E96" w:rsidRDefault="008939F7" w:rsidP="008939F7">
      <w:pPr>
        <w:pStyle w:val="ListParagraph"/>
        <w:numPr>
          <w:ilvl w:val="0"/>
          <w:numId w:val="4"/>
        </w:numPr>
        <w:spacing w:after="0" w:line="240" w:lineRule="auto"/>
        <w:contextualSpacing w:val="0"/>
        <w:rPr>
          <w:rFonts w:ascii="Times New Roman" w:hAnsi="Times New Roman" w:cs="Times New Roman"/>
          <w:bCs/>
        </w:rPr>
      </w:pPr>
      <w:r w:rsidRPr="00AA5E96">
        <w:rPr>
          <w:rFonts w:ascii="Times New Roman" w:hAnsi="Times New Roman" w:cs="Times New Roman"/>
          <w:bCs/>
        </w:rPr>
        <w:t>This project should not result in undue adverse impact on community facilities, character of the area, traffic, or renewable energy sources.</w:t>
      </w:r>
    </w:p>
    <w:p w14:paraId="0344BE44" w14:textId="77777777" w:rsidR="008939F7" w:rsidRPr="00AA5E96" w:rsidRDefault="008939F7" w:rsidP="008939F7">
      <w:pPr>
        <w:pStyle w:val="ListParagraph"/>
        <w:numPr>
          <w:ilvl w:val="1"/>
          <w:numId w:val="4"/>
        </w:numPr>
        <w:spacing w:after="0" w:line="240" w:lineRule="auto"/>
        <w:contextualSpacing w:val="0"/>
        <w:rPr>
          <w:rFonts w:ascii="Times New Roman" w:hAnsi="Times New Roman" w:cs="Times New Roman"/>
          <w:bCs/>
        </w:rPr>
      </w:pPr>
      <w:r w:rsidRPr="00AA5E96">
        <w:rPr>
          <w:rFonts w:ascii="Times New Roman" w:hAnsi="Times New Roman" w:cs="Times New Roman"/>
          <w:bCs/>
          <w:i/>
          <w:iCs/>
        </w:rPr>
        <w:t>Impact on Community (Waste/Water) Facilities</w:t>
      </w:r>
      <w:r w:rsidRPr="00AA5E96">
        <w:rPr>
          <w:rFonts w:ascii="Times New Roman" w:hAnsi="Times New Roman" w:cs="Times New Roman"/>
          <w:bCs/>
        </w:rPr>
        <w:t xml:space="preserve">. Applicant noted that pre-existing municipal water and sewer connections are adequate for the proposed use. </w:t>
      </w:r>
    </w:p>
    <w:p w14:paraId="7F43ECA6" w14:textId="77777777" w:rsidR="008939F7" w:rsidRPr="00AA5E96" w:rsidRDefault="008939F7" w:rsidP="008939F7">
      <w:pPr>
        <w:pStyle w:val="ListParagraph"/>
        <w:numPr>
          <w:ilvl w:val="2"/>
          <w:numId w:val="4"/>
        </w:numPr>
        <w:spacing w:after="0" w:line="240" w:lineRule="auto"/>
        <w:contextualSpacing w:val="0"/>
        <w:rPr>
          <w:rFonts w:ascii="Times New Roman" w:hAnsi="Times New Roman" w:cs="Times New Roman"/>
          <w:bCs/>
        </w:rPr>
      </w:pPr>
      <w:r w:rsidRPr="00AA5E96">
        <w:rPr>
          <w:rFonts w:ascii="Times New Roman" w:hAnsi="Times New Roman" w:cs="Times New Roman"/>
          <w:bCs/>
        </w:rPr>
        <w:t xml:space="preserve">At this point, the Richmond Water Resources Department has not weighed in. Comment from the Richmond Water Resources Department may be required to verify this claim. </w:t>
      </w:r>
    </w:p>
    <w:p w14:paraId="6BDA941D" w14:textId="77777777" w:rsidR="008939F7" w:rsidRPr="00AA5E96" w:rsidRDefault="008939F7" w:rsidP="008939F7">
      <w:pPr>
        <w:pStyle w:val="ListParagraph"/>
        <w:numPr>
          <w:ilvl w:val="1"/>
          <w:numId w:val="4"/>
        </w:numPr>
        <w:spacing w:after="0" w:line="240" w:lineRule="auto"/>
        <w:contextualSpacing w:val="0"/>
        <w:rPr>
          <w:rFonts w:ascii="Times New Roman" w:hAnsi="Times New Roman" w:cs="Times New Roman"/>
          <w:bCs/>
        </w:rPr>
      </w:pPr>
      <w:r w:rsidRPr="00AA5E96">
        <w:rPr>
          <w:rFonts w:ascii="Times New Roman" w:hAnsi="Times New Roman" w:cs="Times New Roman"/>
          <w:bCs/>
          <w:i/>
          <w:iCs/>
        </w:rPr>
        <w:t>Character of the Area</w:t>
      </w:r>
      <w:r w:rsidRPr="00AA5E96">
        <w:rPr>
          <w:rFonts w:ascii="Times New Roman" w:hAnsi="Times New Roman" w:cs="Times New Roman"/>
          <w:bCs/>
        </w:rPr>
        <w:t xml:space="preserve">. Existing mixed uses of commercial and residential.  </w:t>
      </w:r>
    </w:p>
    <w:p w14:paraId="3B711E63" w14:textId="77777777" w:rsidR="008939F7" w:rsidRPr="00AA5E96" w:rsidRDefault="008939F7" w:rsidP="008939F7">
      <w:pPr>
        <w:pStyle w:val="ListParagraph"/>
        <w:numPr>
          <w:ilvl w:val="1"/>
          <w:numId w:val="4"/>
        </w:numPr>
        <w:spacing w:after="0" w:line="240" w:lineRule="auto"/>
        <w:contextualSpacing w:val="0"/>
        <w:rPr>
          <w:rFonts w:ascii="Times New Roman" w:hAnsi="Times New Roman" w:cs="Times New Roman"/>
          <w:bCs/>
        </w:rPr>
      </w:pPr>
      <w:r w:rsidRPr="00AA5E96">
        <w:rPr>
          <w:rFonts w:ascii="Times New Roman" w:hAnsi="Times New Roman" w:cs="Times New Roman"/>
          <w:bCs/>
          <w:i/>
          <w:iCs/>
        </w:rPr>
        <w:lastRenderedPageBreak/>
        <w:t>Traffic</w:t>
      </w:r>
      <w:r w:rsidRPr="00AA5E96">
        <w:rPr>
          <w:rFonts w:ascii="Times New Roman" w:hAnsi="Times New Roman" w:cs="Times New Roman"/>
          <w:bCs/>
        </w:rPr>
        <w:t>. Even though the Traffic Study was published on April 7, 2023, the addition of 9 residential units will not, at this point, surpass the 70-trip threshold and trigger a new traffic study.</w:t>
      </w:r>
      <w:r w:rsidRPr="00AA5E96">
        <w:rPr>
          <w:rStyle w:val="FootnoteReference"/>
          <w:rFonts w:ascii="Times New Roman" w:hAnsi="Times New Roman" w:cs="Times New Roman"/>
          <w:bCs/>
        </w:rPr>
        <w:footnoteReference w:id="1"/>
      </w:r>
      <w:r w:rsidRPr="00AA5E96">
        <w:rPr>
          <w:rFonts w:ascii="Times New Roman" w:hAnsi="Times New Roman" w:cs="Times New Roman"/>
          <w:bCs/>
        </w:rPr>
        <w:t xml:space="preserve"> </w:t>
      </w:r>
    </w:p>
    <w:p w14:paraId="7DA78D8F" w14:textId="77777777" w:rsidR="008939F7" w:rsidRPr="00AA5E96" w:rsidRDefault="008939F7" w:rsidP="008939F7">
      <w:pPr>
        <w:rPr>
          <w:bCs/>
        </w:rPr>
      </w:pPr>
    </w:p>
    <w:p w14:paraId="1FEE9FBC" w14:textId="77777777" w:rsidR="008939F7" w:rsidRPr="00AA5E96" w:rsidRDefault="008939F7" w:rsidP="008939F7">
      <w:pPr>
        <w:rPr>
          <w:b/>
          <w:u w:val="single"/>
        </w:rPr>
      </w:pPr>
      <w:r w:rsidRPr="00AA5E96">
        <w:rPr>
          <w:b/>
          <w:u w:val="single"/>
        </w:rPr>
        <w:t>Specific Standards § 5.6.2</w:t>
      </w:r>
    </w:p>
    <w:p w14:paraId="2072C1A5" w14:textId="5AD4286F" w:rsidR="008939F7" w:rsidRPr="00AA5E96" w:rsidRDefault="008939F7" w:rsidP="008939F7">
      <w:pPr>
        <w:pStyle w:val="ListParagraph"/>
        <w:numPr>
          <w:ilvl w:val="0"/>
          <w:numId w:val="6"/>
        </w:numPr>
        <w:spacing w:after="0" w:line="240" w:lineRule="auto"/>
        <w:contextualSpacing w:val="0"/>
        <w:rPr>
          <w:rFonts w:ascii="Times New Roman" w:hAnsi="Times New Roman" w:cs="Times New Roman"/>
          <w:bCs/>
        </w:rPr>
      </w:pPr>
      <w:r w:rsidRPr="00AA5E96">
        <w:rPr>
          <w:rFonts w:ascii="Times New Roman" w:hAnsi="Times New Roman" w:cs="Times New Roman"/>
          <w:bCs/>
        </w:rPr>
        <w:t>No immediately apparent concerns by Staff other than a need for maintenance of paved parking spots.</w:t>
      </w:r>
    </w:p>
    <w:p w14:paraId="6D7BA251" w14:textId="77777777" w:rsidR="008939F7" w:rsidRPr="00AA5E96" w:rsidRDefault="008939F7" w:rsidP="008939F7">
      <w:pPr>
        <w:pStyle w:val="ListParagraph"/>
        <w:numPr>
          <w:ilvl w:val="1"/>
          <w:numId w:val="6"/>
        </w:numPr>
        <w:spacing w:after="0" w:line="240" w:lineRule="auto"/>
        <w:contextualSpacing w:val="0"/>
        <w:rPr>
          <w:rFonts w:ascii="Times New Roman" w:hAnsi="Times New Roman" w:cs="Times New Roman"/>
          <w:bCs/>
        </w:rPr>
      </w:pPr>
      <w:r w:rsidRPr="00AA5E96">
        <w:rPr>
          <w:rFonts w:ascii="Times New Roman" w:hAnsi="Times New Roman" w:cs="Times New Roman"/>
          <w:bCs/>
          <w:i/>
          <w:iCs/>
        </w:rPr>
        <w:t>Project Timeline</w:t>
      </w:r>
      <w:r w:rsidRPr="00AA5E96">
        <w:rPr>
          <w:rFonts w:ascii="Times New Roman" w:hAnsi="Times New Roman" w:cs="Times New Roman"/>
          <w:bCs/>
        </w:rPr>
        <w:t xml:space="preserve">. Upon permitting approval, Applicant plans to take 6-8 months for construction. Occupancy is planned for May/June 2026. </w:t>
      </w:r>
    </w:p>
    <w:p w14:paraId="3B0EF34A" w14:textId="66521A65" w:rsidR="008939F7" w:rsidRPr="00AA5E96" w:rsidRDefault="008939F7" w:rsidP="008939F7">
      <w:pPr>
        <w:pStyle w:val="ListParagraph"/>
        <w:numPr>
          <w:ilvl w:val="1"/>
          <w:numId w:val="6"/>
        </w:numPr>
        <w:spacing w:after="0" w:line="240" w:lineRule="auto"/>
        <w:contextualSpacing w:val="0"/>
        <w:rPr>
          <w:rFonts w:ascii="Times New Roman" w:hAnsi="Times New Roman" w:cs="Times New Roman"/>
          <w:bCs/>
        </w:rPr>
      </w:pPr>
      <w:r w:rsidRPr="00AA5E96">
        <w:rPr>
          <w:rFonts w:ascii="Times New Roman" w:hAnsi="Times New Roman" w:cs="Times New Roman"/>
          <w:bCs/>
          <w:i/>
          <w:iCs/>
        </w:rPr>
        <w:t>Storage</w:t>
      </w:r>
      <w:r w:rsidRPr="00AA5E96">
        <w:rPr>
          <w:rFonts w:ascii="Times New Roman" w:hAnsi="Times New Roman" w:cs="Times New Roman"/>
          <w:bCs/>
        </w:rPr>
        <w:t xml:space="preserve">. The detached, semi-transportable storage locker has been designed as a red barn, </w:t>
      </w:r>
      <w:r w:rsidR="004F4CC9" w:rsidRPr="00AA5E96">
        <w:rPr>
          <w:rFonts w:ascii="Times New Roman" w:hAnsi="Times New Roman" w:cs="Times New Roman"/>
          <w:bCs/>
        </w:rPr>
        <w:t>which</w:t>
      </w:r>
      <w:r w:rsidR="004F4CC9">
        <w:rPr>
          <w:rFonts w:ascii="Times New Roman" w:hAnsi="Times New Roman" w:cs="Times New Roman"/>
          <w:bCs/>
        </w:rPr>
        <w:t>,</w:t>
      </w:r>
      <w:r w:rsidRPr="00AA5E96">
        <w:rPr>
          <w:rFonts w:ascii="Times New Roman" w:hAnsi="Times New Roman" w:cs="Times New Roman"/>
          <w:bCs/>
        </w:rPr>
        <w:t xml:space="preserve"> aligns with the character of the surrounding areas. </w:t>
      </w:r>
    </w:p>
    <w:p w14:paraId="47982D15" w14:textId="4E143144" w:rsidR="008939F7" w:rsidRPr="00AA5E96" w:rsidRDefault="008939F7" w:rsidP="008939F7">
      <w:pPr>
        <w:pStyle w:val="ListParagraph"/>
        <w:numPr>
          <w:ilvl w:val="1"/>
          <w:numId w:val="6"/>
        </w:numPr>
        <w:spacing w:after="0" w:line="240" w:lineRule="auto"/>
        <w:contextualSpacing w:val="0"/>
        <w:rPr>
          <w:rFonts w:ascii="Times New Roman" w:hAnsi="Times New Roman" w:cs="Times New Roman"/>
          <w:bCs/>
        </w:rPr>
      </w:pPr>
      <w:r w:rsidRPr="00AA5E96">
        <w:rPr>
          <w:rFonts w:ascii="Times New Roman" w:hAnsi="Times New Roman" w:cs="Times New Roman"/>
          <w:bCs/>
          <w:i/>
          <w:iCs/>
        </w:rPr>
        <w:t>Maintenance of Paved Parking Spots</w:t>
      </w:r>
      <w:r w:rsidRPr="00AA5E96">
        <w:rPr>
          <w:rFonts w:ascii="Times New Roman" w:hAnsi="Times New Roman" w:cs="Times New Roman"/>
          <w:bCs/>
        </w:rPr>
        <w:t>. As a reasonable condition and safeguard to implement the purposes of the Zoning Regulations, Staff recommends that, as a condition of approval, Applicant perform maintenance on the existing paved parking spots to remedy general wear and tear.</w:t>
      </w:r>
      <w:r w:rsidR="00D65939">
        <w:rPr>
          <w:rStyle w:val="FootnoteReference"/>
          <w:rFonts w:ascii="Times New Roman" w:hAnsi="Times New Roman" w:cs="Times New Roman"/>
          <w:bCs/>
        </w:rPr>
        <w:footnoteReference w:id="2"/>
      </w:r>
      <w:r w:rsidRPr="00AA5E96">
        <w:rPr>
          <w:rFonts w:ascii="Times New Roman" w:hAnsi="Times New Roman" w:cs="Times New Roman"/>
          <w:bCs/>
        </w:rPr>
        <w:t xml:space="preserve"> </w:t>
      </w:r>
    </w:p>
    <w:p w14:paraId="3406583F" w14:textId="77777777" w:rsidR="008939F7" w:rsidRPr="00AA5E96" w:rsidRDefault="008939F7" w:rsidP="008939F7">
      <w:pPr>
        <w:rPr>
          <w:bCs/>
        </w:rPr>
      </w:pPr>
    </w:p>
    <w:p w14:paraId="727425A7" w14:textId="77777777" w:rsidR="008939F7" w:rsidRPr="00AA5E96" w:rsidRDefault="008939F7" w:rsidP="008939F7">
      <w:pPr>
        <w:rPr>
          <w:b/>
          <w:u w:val="single"/>
        </w:rPr>
      </w:pPr>
      <w:r w:rsidRPr="00AA5E96">
        <w:rPr>
          <w:b/>
          <w:u w:val="single"/>
        </w:rPr>
        <w:t>Multi-Family Housing Development Standards § 6.13</w:t>
      </w:r>
    </w:p>
    <w:p w14:paraId="6CD55D6B" w14:textId="77777777" w:rsidR="008939F7" w:rsidRPr="00AA5E96" w:rsidRDefault="008939F7" w:rsidP="008939F7">
      <w:pPr>
        <w:pStyle w:val="ListParagraph"/>
        <w:numPr>
          <w:ilvl w:val="0"/>
          <w:numId w:val="8"/>
        </w:numPr>
        <w:spacing w:after="0" w:line="240" w:lineRule="auto"/>
        <w:contextualSpacing w:val="0"/>
        <w:rPr>
          <w:rFonts w:ascii="Times New Roman" w:hAnsi="Times New Roman" w:cs="Times New Roman"/>
          <w:b/>
          <w:u w:val="single"/>
        </w:rPr>
      </w:pPr>
      <w:r w:rsidRPr="00AA5E96">
        <w:rPr>
          <w:rFonts w:ascii="Times New Roman" w:hAnsi="Times New Roman" w:cs="Times New Roman"/>
          <w:bCs/>
        </w:rPr>
        <w:t xml:space="preserve">No immediate concerns by Staff other than a need for State Fire Marshall pre-approval. </w:t>
      </w:r>
    </w:p>
    <w:p w14:paraId="506DC57C" w14:textId="77777777" w:rsidR="008939F7" w:rsidRPr="00AA5E96" w:rsidRDefault="008939F7" w:rsidP="008939F7">
      <w:pPr>
        <w:pStyle w:val="ListParagraph"/>
        <w:numPr>
          <w:ilvl w:val="1"/>
          <w:numId w:val="8"/>
        </w:numPr>
        <w:spacing w:after="0" w:line="240" w:lineRule="auto"/>
        <w:contextualSpacing w:val="0"/>
        <w:rPr>
          <w:rFonts w:ascii="Times New Roman" w:hAnsi="Times New Roman" w:cs="Times New Roman"/>
          <w:b/>
          <w:i/>
          <w:iCs/>
          <w:u w:val="single"/>
        </w:rPr>
      </w:pPr>
      <w:r w:rsidRPr="00AA5E96">
        <w:rPr>
          <w:rFonts w:ascii="Times New Roman" w:hAnsi="Times New Roman" w:cs="Times New Roman"/>
          <w:bCs/>
          <w:i/>
          <w:iCs/>
        </w:rPr>
        <w:t>Fire Escapes &amp; Entry Stairs (§ 6.13.3).</w:t>
      </w:r>
      <w:r w:rsidRPr="00AA5E96">
        <w:rPr>
          <w:rFonts w:ascii="Times New Roman" w:hAnsi="Times New Roman" w:cs="Times New Roman"/>
          <w:bCs/>
        </w:rPr>
        <w:t xml:space="preserve"> As a condition of approval, Staff suggest that the building should be inspected by the State Fire Marshall and receive approval prior to construction and occupancy. </w:t>
      </w:r>
    </w:p>
    <w:p w14:paraId="1E3E0A61" w14:textId="77777777" w:rsidR="008939F7" w:rsidRPr="00AA5E96" w:rsidRDefault="008939F7" w:rsidP="00AA5E96">
      <w:pPr>
        <w:ind w:left="1080"/>
        <w:rPr>
          <w:b/>
          <w:i/>
          <w:iCs/>
          <w:u w:val="single"/>
        </w:rPr>
      </w:pPr>
    </w:p>
    <w:p w14:paraId="4D20E708" w14:textId="77777777" w:rsidR="008939F7" w:rsidRPr="00AA5E96" w:rsidRDefault="008939F7" w:rsidP="008939F7">
      <w:pPr>
        <w:rPr>
          <w:b/>
          <w:u w:val="single"/>
        </w:rPr>
      </w:pPr>
      <w:r w:rsidRPr="00AA5E96">
        <w:rPr>
          <w:b/>
          <w:u w:val="single"/>
        </w:rPr>
        <w:t xml:space="preserve">Jolina Court Other Lot Requirements § 3.9.6 </w:t>
      </w:r>
    </w:p>
    <w:p w14:paraId="024BF5CD" w14:textId="77777777" w:rsidR="008939F7" w:rsidRPr="00AA5E96" w:rsidRDefault="008939F7" w:rsidP="008939F7">
      <w:pPr>
        <w:pStyle w:val="ListParagraph"/>
        <w:numPr>
          <w:ilvl w:val="0"/>
          <w:numId w:val="8"/>
        </w:numPr>
        <w:spacing w:after="0" w:line="240" w:lineRule="auto"/>
        <w:contextualSpacing w:val="0"/>
        <w:rPr>
          <w:rFonts w:ascii="Times New Roman" w:hAnsi="Times New Roman" w:cs="Times New Roman"/>
          <w:b/>
          <w:u w:val="single"/>
        </w:rPr>
      </w:pPr>
      <w:r w:rsidRPr="00AA5E96">
        <w:rPr>
          <w:rFonts w:ascii="Times New Roman" w:hAnsi="Times New Roman" w:cs="Times New Roman"/>
          <w:bCs/>
        </w:rPr>
        <w:t xml:space="preserve">No immediate concerns by Staff other than the need for maintenance of paved parking spots. </w:t>
      </w:r>
    </w:p>
    <w:p w14:paraId="37216F6C" w14:textId="77777777" w:rsidR="008939F7" w:rsidRPr="00AA5E96" w:rsidRDefault="008939F7" w:rsidP="008939F7">
      <w:pPr>
        <w:pStyle w:val="ListParagraph"/>
        <w:numPr>
          <w:ilvl w:val="1"/>
          <w:numId w:val="6"/>
        </w:numPr>
        <w:spacing w:after="0" w:line="240" w:lineRule="auto"/>
        <w:contextualSpacing w:val="0"/>
        <w:rPr>
          <w:rFonts w:ascii="Times New Roman" w:hAnsi="Times New Roman" w:cs="Times New Roman"/>
          <w:bCs/>
        </w:rPr>
      </w:pPr>
      <w:r w:rsidRPr="00AA5E96">
        <w:rPr>
          <w:rFonts w:ascii="Times New Roman" w:hAnsi="Times New Roman" w:cs="Times New Roman"/>
          <w:bCs/>
        </w:rPr>
        <w:t xml:space="preserve">As previously discussed, Staff recommends that, as a condition of approval, Applicant perform maintenance on the existing paved parking spots to remedy general wear and tear. </w:t>
      </w:r>
    </w:p>
    <w:p w14:paraId="18BC53B0" w14:textId="77777777" w:rsidR="008939F7" w:rsidRPr="00AA5E96" w:rsidRDefault="008939F7" w:rsidP="008939F7">
      <w:pPr>
        <w:rPr>
          <w:b/>
          <w:u w:val="single"/>
        </w:rPr>
      </w:pPr>
    </w:p>
    <w:p w14:paraId="0BE33C11" w14:textId="77777777" w:rsidR="008939F7" w:rsidRPr="00AA5E96" w:rsidRDefault="008939F7" w:rsidP="008939F7">
      <w:pPr>
        <w:rPr>
          <w:b/>
          <w:u w:val="single"/>
        </w:rPr>
      </w:pPr>
      <w:r w:rsidRPr="00AA5E96">
        <w:rPr>
          <w:b/>
          <w:u w:val="single"/>
        </w:rPr>
        <w:t>PUD General Conditions § 5.12.2</w:t>
      </w:r>
    </w:p>
    <w:p w14:paraId="27840356" w14:textId="77777777" w:rsidR="008939F7" w:rsidRPr="00AA5E96" w:rsidRDefault="008939F7" w:rsidP="008939F7">
      <w:pPr>
        <w:pStyle w:val="ListParagraph"/>
        <w:numPr>
          <w:ilvl w:val="0"/>
          <w:numId w:val="8"/>
        </w:numPr>
        <w:spacing w:after="0" w:line="240" w:lineRule="auto"/>
        <w:contextualSpacing w:val="0"/>
        <w:rPr>
          <w:rFonts w:ascii="Times New Roman" w:hAnsi="Times New Roman" w:cs="Times New Roman"/>
          <w:b/>
          <w:u w:val="single"/>
        </w:rPr>
      </w:pPr>
      <w:r w:rsidRPr="00AA5E96">
        <w:rPr>
          <w:rFonts w:ascii="Times New Roman" w:hAnsi="Times New Roman" w:cs="Times New Roman"/>
          <w:bCs/>
        </w:rPr>
        <w:t xml:space="preserve">No immediate concerns by Staff. </w:t>
      </w:r>
    </w:p>
    <w:p w14:paraId="0E80C5B3" w14:textId="77777777" w:rsidR="008939F7" w:rsidRPr="00AA5E96" w:rsidRDefault="008939F7" w:rsidP="008939F7">
      <w:pPr>
        <w:pStyle w:val="ListParagraph"/>
        <w:numPr>
          <w:ilvl w:val="1"/>
          <w:numId w:val="8"/>
        </w:numPr>
        <w:spacing w:after="0" w:line="240" w:lineRule="auto"/>
        <w:contextualSpacing w:val="0"/>
        <w:rPr>
          <w:rFonts w:ascii="Times New Roman" w:hAnsi="Times New Roman" w:cs="Times New Roman"/>
          <w:b/>
          <w:i/>
          <w:iCs/>
          <w:u w:val="single"/>
        </w:rPr>
      </w:pPr>
      <w:r w:rsidRPr="00AA5E96">
        <w:rPr>
          <w:rFonts w:ascii="Times New Roman" w:hAnsi="Times New Roman" w:cs="Times New Roman"/>
          <w:bCs/>
          <w:i/>
          <w:iCs/>
        </w:rPr>
        <w:t xml:space="preserve">Restricted Commercial Use (§ 5.12.2(g)). </w:t>
      </w:r>
      <w:r w:rsidRPr="00AA5E96">
        <w:rPr>
          <w:rFonts w:ascii="Times New Roman" w:hAnsi="Times New Roman" w:cs="Times New Roman"/>
          <w:bCs/>
        </w:rPr>
        <w:t xml:space="preserve">With the converted commercial space at 27% of the building area, the 20% commercial use restriction has been satisfied and exceeded. </w:t>
      </w:r>
    </w:p>
    <w:p w14:paraId="7D2D1421" w14:textId="77777777" w:rsidR="008939F7" w:rsidRPr="00AA5E96" w:rsidRDefault="008939F7" w:rsidP="008939F7">
      <w:pPr>
        <w:rPr>
          <w:b/>
          <w:u w:val="single"/>
        </w:rPr>
      </w:pPr>
    </w:p>
    <w:p w14:paraId="456A275B" w14:textId="77777777" w:rsidR="008939F7" w:rsidRPr="00AA5E96" w:rsidRDefault="008939F7" w:rsidP="008939F7">
      <w:pPr>
        <w:rPr>
          <w:b/>
          <w:u w:val="single"/>
        </w:rPr>
      </w:pPr>
      <w:r w:rsidRPr="00AA5E96">
        <w:rPr>
          <w:b/>
          <w:u w:val="single"/>
        </w:rPr>
        <w:t>Site Plan Review Standards § 5.6.3</w:t>
      </w:r>
    </w:p>
    <w:p w14:paraId="1474A128" w14:textId="77777777" w:rsidR="008939F7" w:rsidRPr="00AA5E96" w:rsidRDefault="008939F7" w:rsidP="008939F7">
      <w:pPr>
        <w:pStyle w:val="ListParagraph"/>
        <w:numPr>
          <w:ilvl w:val="0"/>
          <w:numId w:val="4"/>
        </w:numPr>
        <w:spacing w:after="0" w:line="240" w:lineRule="auto"/>
        <w:contextualSpacing w:val="0"/>
        <w:rPr>
          <w:rFonts w:ascii="Times New Roman" w:hAnsi="Times New Roman" w:cs="Times New Roman"/>
          <w:bCs/>
        </w:rPr>
      </w:pPr>
      <w:r w:rsidRPr="00AA5E96">
        <w:rPr>
          <w:rFonts w:ascii="Times New Roman" w:hAnsi="Times New Roman" w:cs="Times New Roman"/>
          <w:bCs/>
        </w:rPr>
        <w:t xml:space="preserve">“In order to expedite the review process, conditional uses are not subject to separate site plan review under § 5.5, however, all conditional uses shall also meet site plan review standards and conditions as set forth under § 5.5.3 prior to the issuance of a Conditional Use Approval.” RZR § 5.6.3. </w:t>
      </w:r>
    </w:p>
    <w:p w14:paraId="59573FDD" w14:textId="77777777" w:rsidR="008939F7" w:rsidRPr="00AA5E96" w:rsidRDefault="008939F7" w:rsidP="008939F7">
      <w:pPr>
        <w:rPr>
          <w:bCs/>
        </w:rPr>
      </w:pPr>
    </w:p>
    <w:p w14:paraId="0339F44E" w14:textId="77777777" w:rsidR="008939F7" w:rsidRPr="00AA5E96" w:rsidRDefault="008939F7" w:rsidP="008939F7">
      <w:pPr>
        <w:rPr>
          <w:b/>
          <w:u w:val="single"/>
        </w:rPr>
      </w:pPr>
      <w:r w:rsidRPr="00AA5E96">
        <w:rPr>
          <w:b/>
          <w:u w:val="single"/>
        </w:rPr>
        <w:t>SITE PLAN REVIEW STANDARDS § 5.5.3:</w:t>
      </w:r>
    </w:p>
    <w:p w14:paraId="615E00D7" w14:textId="77777777" w:rsidR="008939F7" w:rsidRPr="00AA5E96" w:rsidRDefault="008939F7" w:rsidP="008939F7">
      <w:pPr>
        <w:rPr>
          <w:b/>
        </w:rPr>
      </w:pPr>
      <w:r w:rsidRPr="00AA5E96">
        <w:rPr>
          <w:b/>
        </w:rPr>
        <w:lastRenderedPageBreak/>
        <w:t xml:space="preserve">Note: Per § 5.5.3 – The DRB may impose conditions and safeguards upon the approval of a site plan with respect to features authorized by 24 V.S.A. § 2416.  </w:t>
      </w:r>
    </w:p>
    <w:p w14:paraId="6E533443" w14:textId="77777777" w:rsidR="008939F7" w:rsidRPr="00AA5E96" w:rsidRDefault="008939F7" w:rsidP="008939F7">
      <w:pPr>
        <w:pStyle w:val="ListParagraph"/>
        <w:numPr>
          <w:ilvl w:val="0"/>
          <w:numId w:val="4"/>
        </w:numPr>
        <w:spacing w:after="0" w:line="240" w:lineRule="auto"/>
        <w:contextualSpacing w:val="0"/>
        <w:rPr>
          <w:rFonts w:ascii="Times New Roman" w:hAnsi="Times New Roman" w:cs="Times New Roman"/>
          <w:bCs/>
        </w:rPr>
      </w:pPr>
      <w:r w:rsidRPr="00AA5E96">
        <w:rPr>
          <w:rFonts w:ascii="Times New Roman" w:hAnsi="Times New Roman" w:cs="Times New Roman"/>
          <w:bCs/>
        </w:rPr>
        <w:t xml:space="preserve">Traffic: </w:t>
      </w:r>
    </w:p>
    <w:p w14:paraId="0908DE5C" w14:textId="77777777" w:rsidR="008939F7" w:rsidRPr="00AA5E96" w:rsidRDefault="008939F7" w:rsidP="008939F7">
      <w:pPr>
        <w:pStyle w:val="ListParagraph"/>
        <w:numPr>
          <w:ilvl w:val="1"/>
          <w:numId w:val="4"/>
        </w:numPr>
        <w:spacing w:after="0" w:line="240" w:lineRule="auto"/>
        <w:contextualSpacing w:val="0"/>
        <w:rPr>
          <w:rFonts w:ascii="Times New Roman" w:hAnsi="Times New Roman" w:cs="Times New Roman"/>
          <w:bCs/>
        </w:rPr>
      </w:pPr>
      <w:r w:rsidRPr="00AA5E96">
        <w:rPr>
          <w:rFonts w:ascii="Times New Roman" w:hAnsi="Times New Roman" w:cs="Times New Roman"/>
          <w:bCs/>
        </w:rPr>
        <w:t xml:space="preserve">Not applicable at this phase of development (Phase 1 of 4).   </w:t>
      </w:r>
    </w:p>
    <w:p w14:paraId="3447382E" w14:textId="77777777" w:rsidR="008939F7" w:rsidRPr="00AA5E96" w:rsidRDefault="008939F7" w:rsidP="008939F7">
      <w:pPr>
        <w:pStyle w:val="ListParagraph"/>
        <w:numPr>
          <w:ilvl w:val="0"/>
          <w:numId w:val="4"/>
        </w:numPr>
        <w:spacing w:after="0" w:line="240" w:lineRule="auto"/>
        <w:contextualSpacing w:val="0"/>
        <w:rPr>
          <w:rFonts w:ascii="Times New Roman" w:hAnsi="Times New Roman" w:cs="Times New Roman"/>
          <w:bCs/>
          <w:color w:val="000000" w:themeColor="text1"/>
        </w:rPr>
      </w:pPr>
      <w:r w:rsidRPr="00AA5E96">
        <w:rPr>
          <w:rFonts w:ascii="Times New Roman" w:hAnsi="Times New Roman" w:cs="Times New Roman"/>
          <w:bCs/>
          <w:color w:val="000000" w:themeColor="text1"/>
        </w:rPr>
        <w:t>Landscaping and Screening</w:t>
      </w:r>
    </w:p>
    <w:p w14:paraId="2B42FE80" w14:textId="77777777" w:rsidR="008939F7" w:rsidRPr="00AA5E96" w:rsidRDefault="008939F7" w:rsidP="008939F7">
      <w:pPr>
        <w:pStyle w:val="ListParagraph"/>
        <w:numPr>
          <w:ilvl w:val="0"/>
          <w:numId w:val="5"/>
        </w:numPr>
        <w:spacing w:after="0" w:line="240" w:lineRule="auto"/>
        <w:contextualSpacing w:val="0"/>
        <w:rPr>
          <w:rFonts w:ascii="Times New Roman" w:hAnsi="Times New Roman" w:cs="Times New Roman"/>
          <w:bCs/>
          <w:color w:val="000000" w:themeColor="text1"/>
        </w:rPr>
      </w:pPr>
      <w:r w:rsidRPr="00AA5E96">
        <w:rPr>
          <w:rFonts w:ascii="Times New Roman" w:hAnsi="Times New Roman" w:cs="Times New Roman"/>
          <w:bCs/>
          <w:color w:val="000000" w:themeColor="text1"/>
        </w:rPr>
        <w:t xml:space="preserve">DRB to ascertain if additional landscaping is required.  </w:t>
      </w:r>
    </w:p>
    <w:p w14:paraId="442A3A68" w14:textId="77777777" w:rsidR="008939F7" w:rsidRPr="00AA5E96" w:rsidRDefault="008939F7" w:rsidP="008939F7">
      <w:pPr>
        <w:pStyle w:val="ListParagraph"/>
        <w:numPr>
          <w:ilvl w:val="0"/>
          <w:numId w:val="4"/>
        </w:numPr>
        <w:spacing w:after="0" w:line="240" w:lineRule="auto"/>
        <w:contextualSpacing w:val="0"/>
        <w:rPr>
          <w:rFonts w:ascii="Times New Roman" w:hAnsi="Times New Roman" w:cs="Times New Roman"/>
          <w:bCs/>
        </w:rPr>
      </w:pPr>
      <w:r w:rsidRPr="00AA5E96">
        <w:rPr>
          <w:rFonts w:ascii="Times New Roman" w:hAnsi="Times New Roman" w:cs="Times New Roman"/>
          <w:bCs/>
        </w:rPr>
        <w:t>Renewable Energy Resources</w:t>
      </w:r>
    </w:p>
    <w:p w14:paraId="230F93AE" w14:textId="77777777" w:rsidR="008939F7" w:rsidRPr="00AA5E96" w:rsidRDefault="008939F7" w:rsidP="008939F7">
      <w:pPr>
        <w:pStyle w:val="ListParagraph"/>
        <w:numPr>
          <w:ilvl w:val="1"/>
          <w:numId w:val="4"/>
        </w:numPr>
        <w:spacing w:after="0" w:line="240" w:lineRule="auto"/>
        <w:contextualSpacing w:val="0"/>
        <w:rPr>
          <w:rFonts w:ascii="Times New Roman" w:hAnsi="Times New Roman" w:cs="Times New Roman"/>
          <w:bCs/>
        </w:rPr>
      </w:pPr>
      <w:r w:rsidRPr="00AA5E96">
        <w:rPr>
          <w:rFonts w:ascii="Times New Roman" w:hAnsi="Times New Roman" w:cs="Times New Roman"/>
          <w:bCs/>
        </w:rPr>
        <w:t xml:space="preserve">Not applicable with addition of 2 EV charging units. </w:t>
      </w:r>
    </w:p>
    <w:p w14:paraId="27A14345" w14:textId="77777777" w:rsidR="008939F7" w:rsidRPr="00AA5E96" w:rsidRDefault="008939F7" w:rsidP="008939F7">
      <w:pPr>
        <w:pStyle w:val="ListParagraph"/>
        <w:numPr>
          <w:ilvl w:val="0"/>
          <w:numId w:val="4"/>
        </w:numPr>
        <w:spacing w:after="0" w:line="240" w:lineRule="auto"/>
        <w:contextualSpacing w:val="0"/>
        <w:rPr>
          <w:rFonts w:ascii="Times New Roman" w:hAnsi="Times New Roman" w:cs="Times New Roman"/>
          <w:bCs/>
        </w:rPr>
      </w:pPr>
      <w:r w:rsidRPr="00AA5E96">
        <w:rPr>
          <w:rFonts w:ascii="Times New Roman" w:hAnsi="Times New Roman" w:cs="Times New Roman"/>
          <w:bCs/>
        </w:rPr>
        <w:t>Signs</w:t>
      </w:r>
    </w:p>
    <w:p w14:paraId="709E655C" w14:textId="77777777" w:rsidR="008939F7" w:rsidRPr="00AA5E96" w:rsidRDefault="008939F7" w:rsidP="008939F7">
      <w:pPr>
        <w:pStyle w:val="ListParagraph"/>
        <w:numPr>
          <w:ilvl w:val="1"/>
          <w:numId w:val="4"/>
        </w:numPr>
        <w:spacing w:after="0" w:line="240" w:lineRule="auto"/>
        <w:contextualSpacing w:val="0"/>
        <w:rPr>
          <w:rFonts w:ascii="Times New Roman" w:hAnsi="Times New Roman" w:cs="Times New Roman"/>
          <w:bCs/>
        </w:rPr>
      </w:pPr>
      <w:r w:rsidRPr="00AA5E96">
        <w:rPr>
          <w:rFonts w:ascii="Times New Roman" w:hAnsi="Times New Roman" w:cs="Times New Roman"/>
          <w:bCs/>
        </w:rPr>
        <w:t xml:space="preserve">Not applicable. </w:t>
      </w:r>
    </w:p>
    <w:p w14:paraId="07A37C93" w14:textId="77777777" w:rsidR="008939F7" w:rsidRPr="00AA5E96" w:rsidRDefault="008939F7" w:rsidP="008939F7">
      <w:pPr>
        <w:rPr>
          <w:bCs/>
        </w:rPr>
      </w:pPr>
    </w:p>
    <w:p w14:paraId="36308A08" w14:textId="7CF83938" w:rsidR="00831AFF" w:rsidRPr="00AA5E96" w:rsidRDefault="008939F7" w:rsidP="008939F7">
      <w:pPr>
        <w:rPr>
          <w:b/>
          <w:u w:val="single"/>
        </w:rPr>
      </w:pPr>
      <w:r w:rsidRPr="00AA5E96">
        <w:rPr>
          <w:b/>
          <w:u w:val="single"/>
        </w:rPr>
        <w:t>STAFF COMMENTS &amp; RECOMMENDATIONS</w:t>
      </w:r>
    </w:p>
    <w:p w14:paraId="0A122FE4" w14:textId="77777777" w:rsidR="008939F7" w:rsidRPr="00AA5E96" w:rsidRDefault="008939F7" w:rsidP="008939F7">
      <w:pPr>
        <w:pStyle w:val="ListParagraph"/>
        <w:numPr>
          <w:ilvl w:val="0"/>
          <w:numId w:val="10"/>
        </w:numPr>
        <w:spacing w:after="0" w:line="240" w:lineRule="auto"/>
        <w:contextualSpacing w:val="0"/>
        <w:rPr>
          <w:rFonts w:ascii="Times New Roman" w:hAnsi="Times New Roman" w:cs="Times New Roman"/>
          <w:bCs/>
          <w:color w:val="000000" w:themeColor="text1"/>
        </w:rPr>
      </w:pPr>
      <w:r w:rsidRPr="00AA5E96">
        <w:rPr>
          <w:rFonts w:ascii="Times New Roman" w:hAnsi="Times New Roman" w:cs="Times New Roman"/>
          <w:bCs/>
          <w:color w:val="000000" w:themeColor="text1"/>
        </w:rPr>
        <w:t xml:space="preserve">Comments: </w:t>
      </w:r>
    </w:p>
    <w:p w14:paraId="76C3FB1E" w14:textId="294ECCCB" w:rsidR="008939F7" w:rsidRDefault="008939F7" w:rsidP="008939F7">
      <w:pPr>
        <w:pStyle w:val="ListParagraph"/>
        <w:numPr>
          <w:ilvl w:val="1"/>
          <w:numId w:val="10"/>
        </w:numPr>
        <w:spacing w:after="0" w:line="240" w:lineRule="auto"/>
        <w:contextualSpacing w:val="0"/>
        <w:rPr>
          <w:rFonts w:ascii="Times New Roman" w:hAnsi="Times New Roman" w:cs="Times New Roman"/>
          <w:bCs/>
          <w:color w:val="000000" w:themeColor="text1"/>
        </w:rPr>
      </w:pPr>
      <w:r w:rsidRPr="00AA5E96">
        <w:rPr>
          <w:rFonts w:ascii="Times New Roman" w:hAnsi="Times New Roman" w:cs="Times New Roman"/>
          <w:bCs/>
          <w:color w:val="000000" w:themeColor="text1"/>
        </w:rPr>
        <w:t>Applicant</w:t>
      </w:r>
      <w:r w:rsidR="00D72974">
        <w:rPr>
          <w:rFonts w:ascii="Times New Roman" w:hAnsi="Times New Roman" w:cs="Times New Roman"/>
          <w:bCs/>
          <w:color w:val="000000" w:themeColor="text1"/>
        </w:rPr>
        <w:t>’</w:t>
      </w:r>
      <w:r w:rsidRPr="00AA5E96">
        <w:rPr>
          <w:rFonts w:ascii="Times New Roman" w:hAnsi="Times New Roman" w:cs="Times New Roman"/>
          <w:bCs/>
          <w:color w:val="000000" w:themeColor="text1"/>
        </w:rPr>
        <w:t xml:space="preserve">s proposed conversion and minor improvements seem to align with the Richmond Zoning Regulations and the Town Plan. The mandatory minimum for commercial space is achieved and exceeded with this proposal. </w:t>
      </w:r>
    </w:p>
    <w:p w14:paraId="439B4764" w14:textId="77777777" w:rsidR="00831AFF" w:rsidRPr="00AA5E96" w:rsidRDefault="00831AFF" w:rsidP="00831AFF">
      <w:pPr>
        <w:pStyle w:val="ListParagraph"/>
        <w:spacing w:after="0" w:line="240" w:lineRule="auto"/>
        <w:ind w:left="1440"/>
        <w:contextualSpacing w:val="0"/>
        <w:rPr>
          <w:rFonts w:ascii="Times New Roman" w:hAnsi="Times New Roman" w:cs="Times New Roman"/>
          <w:bCs/>
          <w:color w:val="000000" w:themeColor="text1"/>
        </w:rPr>
      </w:pPr>
    </w:p>
    <w:p w14:paraId="57859E11" w14:textId="77777777" w:rsidR="008939F7" w:rsidRPr="00AA5E96" w:rsidRDefault="008939F7" w:rsidP="008939F7">
      <w:pPr>
        <w:pStyle w:val="ListParagraph"/>
        <w:numPr>
          <w:ilvl w:val="0"/>
          <w:numId w:val="10"/>
        </w:numPr>
        <w:spacing w:after="0" w:line="240" w:lineRule="auto"/>
        <w:contextualSpacing w:val="0"/>
        <w:rPr>
          <w:rFonts w:ascii="Times New Roman" w:hAnsi="Times New Roman" w:cs="Times New Roman"/>
          <w:bCs/>
          <w:color w:val="000000" w:themeColor="text1"/>
        </w:rPr>
      </w:pPr>
      <w:r w:rsidRPr="00AA5E96">
        <w:rPr>
          <w:rFonts w:ascii="Times New Roman" w:hAnsi="Times New Roman" w:cs="Times New Roman"/>
          <w:bCs/>
          <w:color w:val="000000" w:themeColor="text1"/>
        </w:rPr>
        <w:t xml:space="preserve">Recommendations: </w:t>
      </w:r>
    </w:p>
    <w:p w14:paraId="3C0DC8DE" w14:textId="77777777" w:rsidR="008939F7" w:rsidRPr="00AA5E96" w:rsidRDefault="008939F7" w:rsidP="008939F7">
      <w:pPr>
        <w:pStyle w:val="ListParagraph"/>
        <w:numPr>
          <w:ilvl w:val="1"/>
          <w:numId w:val="10"/>
        </w:numPr>
        <w:spacing w:after="0" w:line="240" w:lineRule="auto"/>
        <w:contextualSpacing w:val="0"/>
        <w:rPr>
          <w:rFonts w:ascii="Times New Roman" w:hAnsi="Times New Roman" w:cs="Times New Roman"/>
          <w:bCs/>
          <w:color w:val="000000" w:themeColor="text1"/>
        </w:rPr>
      </w:pPr>
      <w:r w:rsidRPr="00AA5E96">
        <w:rPr>
          <w:rFonts w:ascii="Times New Roman" w:hAnsi="Times New Roman" w:cs="Times New Roman"/>
          <w:bCs/>
          <w:color w:val="000000" w:themeColor="text1"/>
        </w:rPr>
        <w:t xml:space="preserve">Applicant to obtain comment from the Richmond Water Resources Department that pre-existing water and sewer lines are adequate for the proposed use.  </w:t>
      </w:r>
    </w:p>
    <w:p w14:paraId="77DFCC8E" w14:textId="77777777" w:rsidR="008939F7" w:rsidRPr="00AA5E96" w:rsidRDefault="008939F7" w:rsidP="008939F7">
      <w:pPr>
        <w:pStyle w:val="ListParagraph"/>
        <w:numPr>
          <w:ilvl w:val="1"/>
          <w:numId w:val="10"/>
        </w:numPr>
        <w:spacing w:after="0" w:line="240" w:lineRule="auto"/>
        <w:contextualSpacing w:val="0"/>
        <w:rPr>
          <w:rFonts w:ascii="Times New Roman" w:hAnsi="Times New Roman" w:cs="Times New Roman"/>
          <w:bCs/>
          <w:color w:val="000000" w:themeColor="text1"/>
        </w:rPr>
      </w:pPr>
      <w:r w:rsidRPr="00AA5E96">
        <w:rPr>
          <w:rFonts w:ascii="Times New Roman" w:hAnsi="Times New Roman" w:cs="Times New Roman"/>
          <w:bCs/>
        </w:rPr>
        <w:t>Applicant to perform maintenance on the existing paved parking spots to remedy general wear and tear.</w:t>
      </w:r>
    </w:p>
    <w:p w14:paraId="542C3487" w14:textId="21673C76" w:rsidR="008939F7" w:rsidRPr="00AA5E96" w:rsidRDefault="008939F7" w:rsidP="008939F7">
      <w:pPr>
        <w:pStyle w:val="ListParagraph"/>
        <w:numPr>
          <w:ilvl w:val="1"/>
          <w:numId w:val="10"/>
        </w:numPr>
        <w:spacing w:after="0" w:line="240" w:lineRule="auto"/>
        <w:contextualSpacing w:val="0"/>
        <w:rPr>
          <w:rFonts w:ascii="Times New Roman" w:hAnsi="Times New Roman" w:cs="Times New Roman"/>
          <w:bCs/>
          <w:color w:val="000000" w:themeColor="text1"/>
        </w:rPr>
      </w:pPr>
      <w:r w:rsidRPr="00AA5E96">
        <w:rPr>
          <w:rFonts w:ascii="Times New Roman" w:hAnsi="Times New Roman" w:cs="Times New Roman"/>
          <w:bCs/>
        </w:rPr>
        <w:t xml:space="preserve">Applicant will get Building 1 inspected by the State Fire Marshall and receive approval prior to construction and occupancy. </w:t>
      </w:r>
    </w:p>
    <w:p w14:paraId="15570ECA" w14:textId="77777777" w:rsidR="004B2738" w:rsidRPr="00AA5E96" w:rsidRDefault="004B2738" w:rsidP="008939F7"/>
    <w:sectPr w:rsidR="004B2738" w:rsidRPr="00AA5E9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C9B34" w14:textId="77777777" w:rsidR="00327EEB" w:rsidRDefault="00327EEB" w:rsidP="00AC59FC">
      <w:r>
        <w:separator/>
      </w:r>
    </w:p>
  </w:endnote>
  <w:endnote w:type="continuationSeparator" w:id="0">
    <w:p w14:paraId="618BE181" w14:textId="77777777" w:rsidR="00327EEB" w:rsidRDefault="00327EEB" w:rsidP="00AC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685004"/>
      <w:docPartObj>
        <w:docPartGallery w:val="Page Numbers (Bottom of Page)"/>
        <w:docPartUnique/>
      </w:docPartObj>
    </w:sdtPr>
    <w:sdtEndPr>
      <w:rPr>
        <w:rFonts w:ascii="Garamond" w:hAnsi="Garamond"/>
        <w:noProof/>
      </w:rPr>
    </w:sdtEndPr>
    <w:sdtContent>
      <w:p w14:paraId="2E17CC04" w14:textId="04E4123B" w:rsidR="00494293" w:rsidRDefault="00494293">
        <w:pPr>
          <w:pStyle w:val="Footer"/>
          <w:jc w:val="center"/>
        </w:pPr>
        <w:r w:rsidRPr="00494293">
          <w:rPr>
            <w:rFonts w:ascii="Garamond" w:hAnsi="Garamond"/>
            <w:sz w:val="20"/>
            <w:szCs w:val="20"/>
          </w:rPr>
          <w:fldChar w:fldCharType="begin"/>
        </w:r>
        <w:r w:rsidRPr="00494293">
          <w:rPr>
            <w:rFonts w:ascii="Garamond" w:hAnsi="Garamond"/>
            <w:sz w:val="20"/>
            <w:szCs w:val="20"/>
          </w:rPr>
          <w:instrText xml:space="preserve"> PAGE   \* MERGEFORMAT </w:instrText>
        </w:r>
        <w:r w:rsidRPr="00494293">
          <w:rPr>
            <w:rFonts w:ascii="Garamond" w:hAnsi="Garamond"/>
            <w:sz w:val="20"/>
            <w:szCs w:val="20"/>
          </w:rPr>
          <w:fldChar w:fldCharType="separate"/>
        </w:r>
        <w:r w:rsidRPr="00494293">
          <w:rPr>
            <w:rFonts w:ascii="Garamond" w:hAnsi="Garamond"/>
            <w:noProof/>
            <w:sz w:val="20"/>
            <w:szCs w:val="20"/>
          </w:rPr>
          <w:t>2</w:t>
        </w:r>
        <w:r w:rsidRPr="00494293">
          <w:rPr>
            <w:rFonts w:ascii="Garamond" w:hAnsi="Garamond"/>
            <w:noProof/>
            <w:sz w:val="20"/>
            <w:szCs w:val="20"/>
          </w:rPr>
          <w:fldChar w:fldCharType="end"/>
        </w:r>
      </w:p>
    </w:sdtContent>
  </w:sdt>
  <w:p w14:paraId="473542AB" w14:textId="77777777" w:rsidR="00494293" w:rsidRDefault="00494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FFCD2" w14:textId="77777777" w:rsidR="00327EEB" w:rsidRDefault="00327EEB" w:rsidP="00AC59FC">
      <w:r>
        <w:separator/>
      </w:r>
    </w:p>
  </w:footnote>
  <w:footnote w:type="continuationSeparator" w:id="0">
    <w:p w14:paraId="73884046" w14:textId="77777777" w:rsidR="00327EEB" w:rsidRDefault="00327EEB" w:rsidP="00AC59FC">
      <w:r>
        <w:continuationSeparator/>
      </w:r>
    </w:p>
  </w:footnote>
  <w:footnote w:id="1">
    <w:p w14:paraId="6A92C62A" w14:textId="77777777" w:rsidR="008939F7" w:rsidRPr="0093387B" w:rsidRDefault="008939F7" w:rsidP="008939F7">
      <w:pPr>
        <w:pStyle w:val="FootnoteText"/>
        <w:rPr>
          <w:rFonts w:ascii="Garamond" w:hAnsi="Garamond"/>
        </w:rPr>
      </w:pPr>
      <w:r w:rsidRPr="0093387B">
        <w:rPr>
          <w:rStyle w:val="FootnoteReference"/>
          <w:rFonts w:ascii="Garamond" w:hAnsi="Garamond"/>
        </w:rPr>
        <w:footnoteRef/>
      </w:r>
      <w:r w:rsidRPr="0093387B">
        <w:rPr>
          <w:rFonts w:ascii="Garamond" w:hAnsi="Garamond"/>
        </w:rPr>
        <w:t xml:space="preserve"> Richmond Zoning Regulations § 3.9.6(d) (Jolina Court Zoning District</w:t>
      </w:r>
      <w:r>
        <w:rPr>
          <w:rFonts w:ascii="Garamond" w:hAnsi="Garamond"/>
        </w:rPr>
        <w:t>,</w:t>
      </w:r>
      <w:r w:rsidRPr="0093387B">
        <w:rPr>
          <w:rFonts w:ascii="Garamond" w:hAnsi="Garamond"/>
        </w:rPr>
        <w:t xml:space="preserve"> Traffic Impact). </w:t>
      </w:r>
    </w:p>
  </w:footnote>
  <w:footnote w:id="2">
    <w:p w14:paraId="77B2DD29" w14:textId="7B1F07C9" w:rsidR="00D65939" w:rsidRDefault="00D65939">
      <w:pPr>
        <w:pStyle w:val="FootnoteText"/>
      </w:pPr>
      <w:r>
        <w:rPr>
          <w:rStyle w:val="FootnoteReference"/>
        </w:rPr>
        <w:footnoteRef/>
      </w:r>
      <w:r>
        <w:t xml:space="preserve"> See Site Visit Pictures</w:t>
      </w:r>
      <w:r w:rsidR="00677062">
        <w:t xml:space="preserve"> (Oct. 27, 2025)</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481"/>
    <w:multiLevelType w:val="hybridMultilevel"/>
    <w:tmpl w:val="31AE6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64220"/>
    <w:multiLevelType w:val="hybridMultilevel"/>
    <w:tmpl w:val="39108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F101C"/>
    <w:multiLevelType w:val="hybridMultilevel"/>
    <w:tmpl w:val="515A7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E5401"/>
    <w:multiLevelType w:val="hybridMultilevel"/>
    <w:tmpl w:val="4F98D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320A1"/>
    <w:multiLevelType w:val="hybridMultilevel"/>
    <w:tmpl w:val="D1DC7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96927"/>
    <w:multiLevelType w:val="hybridMultilevel"/>
    <w:tmpl w:val="2020ECE6"/>
    <w:lvl w:ilvl="0" w:tplc="C4CE8EC8">
      <w:start w:val="1"/>
      <w:numFmt w:val="bullet"/>
      <w:lvlText w:val=""/>
      <w:lvlJc w:val="left"/>
      <w:pPr>
        <w:ind w:left="720" w:hanging="360"/>
      </w:pPr>
      <w:rPr>
        <w:rFonts w:ascii="Symbol" w:hAnsi="Symbol" w:hint="default"/>
        <w:strike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53683"/>
    <w:multiLevelType w:val="hybridMultilevel"/>
    <w:tmpl w:val="5CD24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F0367"/>
    <w:multiLevelType w:val="hybridMultilevel"/>
    <w:tmpl w:val="3826903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DC0510"/>
    <w:multiLevelType w:val="hybridMultilevel"/>
    <w:tmpl w:val="CD0E3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076AC"/>
    <w:multiLevelType w:val="hybridMultilevel"/>
    <w:tmpl w:val="CCC09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142078">
    <w:abstractNumId w:val="1"/>
  </w:num>
  <w:num w:numId="2" w16cid:durableId="47346556">
    <w:abstractNumId w:val="3"/>
  </w:num>
  <w:num w:numId="3" w16cid:durableId="1673801318">
    <w:abstractNumId w:val="2"/>
  </w:num>
  <w:num w:numId="4" w16cid:durableId="1143698581">
    <w:abstractNumId w:val="8"/>
  </w:num>
  <w:num w:numId="5" w16cid:durableId="1044598924">
    <w:abstractNumId w:val="7"/>
  </w:num>
  <w:num w:numId="6" w16cid:durableId="1002704302">
    <w:abstractNumId w:val="9"/>
  </w:num>
  <w:num w:numId="7" w16cid:durableId="246692314">
    <w:abstractNumId w:val="4"/>
  </w:num>
  <w:num w:numId="8" w16cid:durableId="194315040">
    <w:abstractNumId w:val="0"/>
  </w:num>
  <w:num w:numId="9" w16cid:durableId="567150849">
    <w:abstractNumId w:val="5"/>
  </w:num>
  <w:num w:numId="10" w16cid:durableId="1671591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36"/>
    <w:rsid w:val="00010F91"/>
    <w:rsid w:val="000132F5"/>
    <w:rsid w:val="00016551"/>
    <w:rsid w:val="00033E86"/>
    <w:rsid w:val="00055B53"/>
    <w:rsid w:val="00067BCC"/>
    <w:rsid w:val="00072696"/>
    <w:rsid w:val="00083389"/>
    <w:rsid w:val="00087407"/>
    <w:rsid w:val="000949B2"/>
    <w:rsid w:val="000C0481"/>
    <w:rsid w:val="000F36FA"/>
    <w:rsid w:val="000F74BB"/>
    <w:rsid w:val="001023F7"/>
    <w:rsid w:val="00125F22"/>
    <w:rsid w:val="00126121"/>
    <w:rsid w:val="0013060E"/>
    <w:rsid w:val="001406CD"/>
    <w:rsid w:val="00144B36"/>
    <w:rsid w:val="00170225"/>
    <w:rsid w:val="00184AF1"/>
    <w:rsid w:val="001A01DD"/>
    <w:rsid w:val="001C072E"/>
    <w:rsid w:val="001D3C94"/>
    <w:rsid w:val="001D455E"/>
    <w:rsid w:val="001F6D06"/>
    <w:rsid w:val="00206268"/>
    <w:rsid w:val="00243754"/>
    <w:rsid w:val="0024601C"/>
    <w:rsid w:val="00250769"/>
    <w:rsid w:val="00282480"/>
    <w:rsid w:val="00285B7C"/>
    <w:rsid w:val="00287009"/>
    <w:rsid w:val="00291729"/>
    <w:rsid w:val="002A2265"/>
    <w:rsid w:val="002B7D77"/>
    <w:rsid w:val="002B7DDD"/>
    <w:rsid w:val="002C7765"/>
    <w:rsid w:val="002D77B0"/>
    <w:rsid w:val="002F2D01"/>
    <w:rsid w:val="002F4D1D"/>
    <w:rsid w:val="002F6414"/>
    <w:rsid w:val="002F7A91"/>
    <w:rsid w:val="003213A1"/>
    <w:rsid w:val="00327EEB"/>
    <w:rsid w:val="003304AA"/>
    <w:rsid w:val="00333A6A"/>
    <w:rsid w:val="003707F6"/>
    <w:rsid w:val="003821BD"/>
    <w:rsid w:val="00384CD2"/>
    <w:rsid w:val="00395119"/>
    <w:rsid w:val="003A4E8C"/>
    <w:rsid w:val="003A5106"/>
    <w:rsid w:val="003A6582"/>
    <w:rsid w:val="003B1BF1"/>
    <w:rsid w:val="003B4E1D"/>
    <w:rsid w:val="003C00CC"/>
    <w:rsid w:val="003C6304"/>
    <w:rsid w:val="003D6975"/>
    <w:rsid w:val="003E1E24"/>
    <w:rsid w:val="003E5FC1"/>
    <w:rsid w:val="003F41C9"/>
    <w:rsid w:val="003F451B"/>
    <w:rsid w:val="004057E5"/>
    <w:rsid w:val="00415389"/>
    <w:rsid w:val="00422105"/>
    <w:rsid w:val="004305A0"/>
    <w:rsid w:val="00462AE5"/>
    <w:rsid w:val="004803EC"/>
    <w:rsid w:val="004876D1"/>
    <w:rsid w:val="0049422F"/>
    <w:rsid w:val="00494293"/>
    <w:rsid w:val="004A0F4F"/>
    <w:rsid w:val="004B2738"/>
    <w:rsid w:val="004C1551"/>
    <w:rsid w:val="004D6217"/>
    <w:rsid w:val="004F4CC9"/>
    <w:rsid w:val="004F60B9"/>
    <w:rsid w:val="005005B8"/>
    <w:rsid w:val="00517574"/>
    <w:rsid w:val="00547E31"/>
    <w:rsid w:val="005613A7"/>
    <w:rsid w:val="00574308"/>
    <w:rsid w:val="00574821"/>
    <w:rsid w:val="0057737B"/>
    <w:rsid w:val="005873D9"/>
    <w:rsid w:val="00590F48"/>
    <w:rsid w:val="00594ABA"/>
    <w:rsid w:val="005B7738"/>
    <w:rsid w:val="005C5DF6"/>
    <w:rsid w:val="005C6790"/>
    <w:rsid w:val="005D15D0"/>
    <w:rsid w:val="005E2520"/>
    <w:rsid w:val="005E7EFD"/>
    <w:rsid w:val="006538FB"/>
    <w:rsid w:val="00662E81"/>
    <w:rsid w:val="006666CB"/>
    <w:rsid w:val="00673C9B"/>
    <w:rsid w:val="00677062"/>
    <w:rsid w:val="0068772B"/>
    <w:rsid w:val="00697271"/>
    <w:rsid w:val="006A4F2B"/>
    <w:rsid w:val="006E674C"/>
    <w:rsid w:val="006E6802"/>
    <w:rsid w:val="006F60A2"/>
    <w:rsid w:val="00700A24"/>
    <w:rsid w:val="00704298"/>
    <w:rsid w:val="00714C27"/>
    <w:rsid w:val="00737C0C"/>
    <w:rsid w:val="00742269"/>
    <w:rsid w:val="007512CA"/>
    <w:rsid w:val="00773452"/>
    <w:rsid w:val="00783331"/>
    <w:rsid w:val="007906FD"/>
    <w:rsid w:val="007A025C"/>
    <w:rsid w:val="007A027B"/>
    <w:rsid w:val="007C3F33"/>
    <w:rsid w:val="007C7B8A"/>
    <w:rsid w:val="007D5311"/>
    <w:rsid w:val="007D7983"/>
    <w:rsid w:val="007E1A54"/>
    <w:rsid w:val="007E2E3A"/>
    <w:rsid w:val="007E53F7"/>
    <w:rsid w:val="0080438B"/>
    <w:rsid w:val="00807CF0"/>
    <w:rsid w:val="008124AB"/>
    <w:rsid w:val="00831AFF"/>
    <w:rsid w:val="00837DBD"/>
    <w:rsid w:val="00841E1E"/>
    <w:rsid w:val="00846C89"/>
    <w:rsid w:val="00854BB2"/>
    <w:rsid w:val="00865429"/>
    <w:rsid w:val="00870E66"/>
    <w:rsid w:val="00880D4A"/>
    <w:rsid w:val="008939F7"/>
    <w:rsid w:val="008B08F0"/>
    <w:rsid w:val="008D4DA3"/>
    <w:rsid w:val="008F1EC6"/>
    <w:rsid w:val="008F4F56"/>
    <w:rsid w:val="009134BE"/>
    <w:rsid w:val="00916D6A"/>
    <w:rsid w:val="00921832"/>
    <w:rsid w:val="009238ED"/>
    <w:rsid w:val="00934E16"/>
    <w:rsid w:val="00943566"/>
    <w:rsid w:val="009621DD"/>
    <w:rsid w:val="00965814"/>
    <w:rsid w:val="0097064F"/>
    <w:rsid w:val="00990077"/>
    <w:rsid w:val="009A6A1F"/>
    <w:rsid w:val="009B5789"/>
    <w:rsid w:val="009B6B02"/>
    <w:rsid w:val="009C23A6"/>
    <w:rsid w:val="009D0CC5"/>
    <w:rsid w:val="009E6F92"/>
    <w:rsid w:val="009F1ADE"/>
    <w:rsid w:val="00A160C5"/>
    <w:rsid w:val="00A316CF"/>
    <w:rsid w:val="00A31F0B"/>
    <w:rsid w:val="00A35AA3"/>
    <w:rsid w:val="00A40E5A"/>
    <w:rsid w:val="00A40FF0"/>
    <w:rsid w:val="00A719F7"/>
    <w:rsid w:val="00A941A6"/>
    <w:rsid w:val="00AA5E96"/>
    <w:rsid w:val="00AC422F"/>
    <w:rsid w:val="00AC59FC"/>
    <w:rsid w:val="00AC6165"/>
    <w:rsid w:val="00AD1271"/>
    <w:rsid w:val="00AE1314"/>
    <w:rsid w:val="00AF7B30"/>
    <w:rsid w:val="00B128A1"/>
    <w:rsid w:val="00B15A96"/>
    <w:rsid w:val="00B201DC"/>
    <w:rsid w:val="00B55D82"/>
    <w:rsid w:val="00B7217F"/>
    <w:rsid w:val="00B77ABC"/>
    <w:rsid w:val="00B80F24"/>
    <w:rsid w:val="00B87CF4"/>
    <w:rsid w:val="00B9297E"/>
    <w:rsid w:val="00B94117"/>
    <w:rsid w:val="00BB1C2B"/>
    <w:rsid w:val="00BC36D8"/>
    <w:rsid w:val="00BC378F"/>
    <w:rsid w:val="00BD0DF9"/>
    <w:rsid w:val="00C1473D"/>
    <w:rsid w:val="00C22D17"/>
    <w:rsid w:val="00C46DD4"/>
    <w:rsid w:val="00C52B8B"/>
    <w:rsid w:val="00C62863"/>
    <w:rsid w:val="00C6497A"/>
    <w:rsid w:val="00C67D75"/>
    <w:rsid w:val="00C73F3E"/>
    <w:rsid w:val="00C81509"/>
    <w:rsid w:val="00C82D3D"/>
    <w:rsid w:val="00C86ADF"/>
    <w:rsid w:val="00C92A8A"/>
    <w:rsid w:val="00C93A53"/>
    <w:rsid w:val="00CA3B49"/>
    <w:rsid w:val="00CA6550"/>
    <w:rsid w:val="00CB3D35"/>
    <w:rsid w:val="00CD6AB4"/>
    <w:rsid w:val="00CE40FF"/>
    <w:rsid w:val="00CE6FD1"/>
    <w:rsid w:val="00CF5289"/>
    <w:rsid w:val="00CF6417"/>
    <w:rsid w:val="00D00BB5"/>
    <w:rsid w:val="00D12B4A"/>
    <w:rsid w:val="00D16574"/>
    <w:rsid w:val="00D2140B"/>
    <w:rsid w:val="00D23F2B"/>
    <w:rsid w:val="00D25A08"/>
    <w:rsid w:val="00D277AF"/>
    <w:rsid w:val="00D555C5"/>
    <w:rsid w:val="00D65939"/>
    <w:rsid w:val="00D72974"/>
    <w:rsid w:val="00D81F06"/>
    <w:rsid w:val="00D872EF"/>
    <w:rsid w:val="00D95E10"/>
    <w:rsid w:val="00DD357B"/>
    <w:rsid w:val="00DD5061"/>
    <w:rsid w:val="00DE40FC"/>
    <w:rsid w:val="00DE5F15"/>
    <w:rsid w:val="00E0429E"/>
    <w:rsid w:val="00E07E42"/>
    <w:rsid w:val="00E20B18"/>
    <w:rsid w:val="00E213D4"/>
    <w:rsid w:val="00E24990"/>
    <w:rsid w:val="00E301F3"/>
    <w:rsid w:val="00E31920"/>
    <w:rsid w:val="00E40A49"/>
    <w:rsid w:val="00E52CFF"/>
    <w:rsid w:val="00E53255"/>
    <w:rsid w:val="00E63BD3"/>
    <w:rsid w:val="00E91413"/>
    <w:rsid w:val="00ED20D0"/>
    <w:rsid w:val="00EE2659"/>
    <w:rsid w:val="00EE3C7A"/>
    <w:rsid w:val="00F07192"/>
    <w:rsid w:val="00F176CB"/>
    <w:rsid w:val="00F423CA"/>
    <w:rsid w:val="00F446A4"/>
    <w:rsid w:val="00F56072"/>
    <w:rsid w:val="00F65522"/>
    <w:rsid w:val="00FA1C70"/>
    <w:rsid w:val="00FA29F7"/>
    <w:rsid w:val="00FA4F94"/>
    <w:rsid w:val="00FA5EC8"/>
    <w:rsid w:val="00FA7F57"/>
    <w:rsid w:val="00FD161F"/>
    <w:rsid w:val="00FD2DF5"/>
    <w:rsid w:val="00FE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F8CE"/>
  <w15:chartTrackingRefBased/>
  <w15:docId w15:val="{A92D9855-CDAA-4F67-8C62-D921DF20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5C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44B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4B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4B3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4B3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44B3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44B3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44B3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44B3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44B3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B36"/>
    <w:rPr>
      <w:rFonts w:eastAsiaTheme="majorEastAsia" w:cstheme="majorBidi"/>
      <w:color w:val="272727" w:themeColor="text1" w:themeTint="D8"/>
    </w:rPr>
  </w:style>
  <w:style w:type="paragraph" w:styleId="Title">
    <w:name w:val="Title"/>
    <w:basedOn w:val="Normal"/>
    <w:next w:val="Normal"/>
    <w:link w:val="TitleChar"/>
    <w:uiPriority w:val="10"/>
    <w:qFormat/>
    <w:rsid w:val="00144B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4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B3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4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B3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44B36"/>
    <w:rPr>
      <w:i/>
      <w:iCs/>
      <w:color w:val="404040" w:themeColor="text1" w:themeTint="BF"/>
    </w:rPr>
  </w:style>
  <w:style w:type="paragraph" w:styleId="ListParagraph">
    <w:name w:val="List Paragraph"/>
    <w:basedOn w:val="Normal"/>
    <w:uiPriority w:val="34"/>
    <w:qFormat/>
    <w:rsid w:val="00144B3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44B36"/>
    <w:rPr>
      <w:i/>
      <w:iCs/>
      <w:color w:val="0F4761" w:themeColor="accent1" w:themeShade="BF"/>
    </w:rPr>
  </w:style>
  <w:style w:type="paragraph" w:styleId="IntenseQuote">
    <w:name w:val="Intense Quote"/>
    <w:basedOn w:val="Normal"/>
    <w:next w:val="Normal"/>
    <w:link w:val="IntenseQuoteChar"/>
    <w:uiPriority w:val="30"/>
    <w:qFormat/>
    <w:rsid w:val="00144B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44B36"/>
    <w:rPr>
      <w:i/>
      <w:iCs/>
      <w:color w:val="0F4761" w:themeColor="accent1" w:themeShade="BF"/>
    </w:rPr>
  </w:style>
  <w:style w:type="character" w:styleId="IntenseReference">
    <w:name w:val="Intense Reference"/>
    <w:basedOn w:val="DefaultParagraphFont"/>
    <w:uiPriority w:val="32"/>
    <w:qFormat/>
    <w:rsid w:val="00144B36"/>
    <w:rPr>
      <w:b/>
      <w:bCs/>
      <w:smallCaps/>
      <w:color w:val="0F4761" w:themeColor="accent1" w:themeShade="BF"/>
      <w:spacing w:val="5"/>
    </w:rPr>
  </w:style>
  <w:style w:type="paragraph" w:styleId="FootnoteText">
    <w:name w:val="footnote text"/>
    <w:basedOn w:val="Normal"/>
    <w:link w:val="FootnoteTextChar"/>
    <w:uiPriority w:val="99"/>
    <w:semiHidden/>
    <w:unhideWhenUsed/>
    <w:rsid w:val="00AC59FC"/>
    <w:rPr>
      <w:sz w:val="20"/>
      <w:szCs w:val="20"/>
    </w:rPr>
  </w:style>
  <w:style w:type="character" w:customStyle="1" w:styleId="FootnoteTextChar">
    <w:name w:val="Footnote Text Char"/>
    <w:basedOn w:val="DefaultParagraphFont"/>
    <w:link w:val="FootnoteText"/>
    <w:uiPriority w:val="99"/>
    <w:semiHidden/>
    <w:rsid w:val="00AC59F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AC59FC"/>
    <w:rPr>
      <w:vertAlign w:val="superscript"/>
    </w:rPr>
  </w:style>
  <w:style w:type="paragraph" w:styleId="Header">
    <w:name w:val="header"/>
    <w:basedOn w:val="Normal"/>
    <w:link w:val="HeaderChar"/>
    <w:uiPriority w:val="99"/>
    <w:unhideWhenUsed/>
    <w:rsid w:val="00494293"/>
    <w:pPr>
      <w:tabs>
        <w:tab w:val="center" w:pos="4680"/>
        <w:tab w:val="right" w:pos="9360"/>
      </w:tabs>
    </w:pPr>
  </w:style>
  <w:style w:type="character" w:customStyle="1" w:styleId="HeaderChar">
    <w:name w:val="Header Char"/>
    <w:basedOn w:val="DefaultParagraphFont"/>
    <w:link w:val="Header"/>
    <w:uiPriority w:val="99"/>
    <w:rsid w:val="0049429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94293"/>
    <w:pPr>
      <w:tabs>
        <w:tab w:val="center" w:pos="4680"/>
        <w:tab w:val="right" w:pos="9360"/>
      </w:tabs>
    </w:pPr>
  </w:style>
  <w:style w:type="character" w:customStyle="1" w:styleId="FooterChar">
    <w:name w:val="Footer Char"/>
    <w:basedOn w:val="DefaultParagraphFont"/>
    <w:link w:val="Footer"/>
    <w:uiPriority w:val="99"/>
    <w:rsid w:val="00494293"/>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F60B9"/>
    <w:rPr>
      <w:color w:val="467886" w:themeColor="hyperlink"/>
      <w:u w:val="single"/>
    </w:rPr>
  </w:style>
  <w:style w:type="character" w:styleId="UnresolvedMention">
    <w:name w:val="Unresolved Mention"/>
    <w:basedOn w:val="DefaultParagraphFont"/>
    <w:uiPriority w:val="99"/>
    <w:semiHidden/>
    <w:unhideWhenUsed/>
    <w:rsid w:val="004F60B9"/>
    <w:rPr>
      <w:color w:val="605E5C"/>
      <w:shd w:val="clear" w:color="auto" w:fill="E1DFDD"/>
    </w:rPr>
  </w:style>
  <w:style w:type="character" w:styleId="FollowedHyperlink">
    <w:name w:val="FollowedHyperlink"/>
    <w:basedOn w:val="DefaultParagraphFont"/>
    <w:uiPriority w:val="99"/>
    <w:semiHidden/>
    <w:unhideWhenUsed/>
    <w:rsid w:val="004F60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icloud.com/photos/0347gMMTunDAT7yNaGh2jzst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236</TotalTime>
  <Pages>4</Pages>
  <Words>1105</Words>
  <Characters>6149</Characters>
  <Application>Microsoft Office Word</Application>
  <DocSecurity>0</DocSecurity>
  <Lines>157</Lines>
  <Paragraphs>94</Paragraphs>
  <ScaleCrop>false</ScaleCrop>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DeNault</dc:creator>
  <cp:keywords/>
  <dc:description/>
  <cp:lastModifiedBy>Dante DeNault</cp:lastModifiedBy>
  <cp:revision>242</cp:revision>
  <dcterms:created xsi:type="dcterms:W3CDTF">2025-11-05T16:06:00Z</dcterms:created>
  <dcterms:modified xsi:type="dcterms:W3CDTF">2025-11-10T18:44:00Z</dcterms:modified>
</cp:coreProperties>
</file>