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89633" w14:textId="023830FC" w:rsidR="00974A10" w:rsidRPr="003372A7" w:rsidRDefault="00FB1829">
      <w:pPr>
        <w:rPr>
          <w:sz w:val="24"/>
          <w:szCs w:val="24"/>
        </w:rPr>
      </w:pPr>
      <w:r>
        <w:rPr>
          <w:sz w:val="24"/>
          <w:szCs w:val="24"/>
        </w:rPr>
        <w:t xml:space="preserve">RZR proposed amendments – height of buildings and structures for PC </w:t>
      </w:r>
      <w:r w:rsidR="00C22E58">
        <w:rPr>
          <w:sz w:val="24"/>
          <w:szCs w:val="24"/>
        </w:rPr>
        <w:t>2</w:t>
      </w:r>
      <w:r w:rsidR="00CF38F8">
        <w:rPr>
          <w:sz w:val="24"/>
          <w:szCs w:val="24"/>
        </w:rPr>
        <w:t>-</w:t>
      </w:r>
      <w:r w:rsidR="00DF26E8">
        <w:rPr>
          <w:sz w:val="24"/>
          <w:szCs w:val="24"/>
        </w:rPr>
        <w:t>5</w:t>
      </w:r>
      <w:r w:rsidR="00CF38F8">
        <w:rPr>
          <w:sz w:val="24"/>
          <w:szCs w:val="24"/>
        </w:rPr>
        <w:t>-20</w:t>
      </w:r>
    </w:p>
    <w:p w14:paraId="32B0C6A5" w14:textId="77777777" w:rsidR="00A862F7" w:rsidRPr="003372A7" w:rsidRDefault="00A862F7">
      <w:pPr>
        <w:rPr>
          <w:b/>
          <w:bCs/>
          <w:sz w:val="24"/>
          <w:szCs w:val="24"/>
        </w:rPr>
      </w:pPr>
    </w:p>
    <w:p w14:paraId="72DC782D" w14:textId="591FC40B" w:rsidR="0018789A" w:rsidRPr="003372A7" w:rsidRDefault="0018789A">
      <w:pPr>
        <w:rPr>
          <w:b/>
          <w:bCs/>
          <w:sz w:val="24"/>
          <w:szCs w:val="24"/>
        </w:rPr>
      </w:pPr>
      <w:r w:rsidRPr="003372A7">
        <w:rPr>
          <w:b/>
          <w:bCs/>
          <w:sz w:val="24"/>
          <w:szCs w:val="24"/>
        </w:rPr>
        <w:t>Section 7</w:t>
      </w:r>
      <w:r w:rsidR="00C92A1D" w:rsidRPr="003372A7">
        <w:rPr>
          <w:b/>
          <w:bCs/>
          <w:sz w:val="24"/>
          <w:szCs w:val="24"/>
        </w:rPr>
        <w:t xml:space="preserve"> - Definitions</w:t>
      </w:r>
    </w:p>
    <w:p w14:paraId="1364A6E0" w14:textId="42C169F4" w:rsidR="0018789A" w:rsidRPr="003372A7" w:rsidRDefault="0018789A">
      <w:pPr>
        <w:rPr>
          <w:b/>
          <w:bCs/>
          <w:i/>
          <w:iCs/>
          <w:sz w:val="24"/>
          <w:szCs w:val="24"/>
        </w:rPr>
      </w:pPr>
      <w:r w:rsidRPr="003372A7">
        <w:rPr>
          <w:sz w:val="24"/>
          <w:szCs w:val="24"/>
        </w:rPr>
        <w:t xml:space="preserve">Height </w:t>
      </w:r>
      <w:r w:rsidRPr="003372A7">
        <w:rPr>
          <w:b/>
          <w:bCs/>
          <w:i/>
          <w:iCs/>
          <w:sz w:val="24"/>
          <w:szCs w:val="24"/>
        </w:rPr>
        <w:t>[replace existing]</w:t>
      </w:r>
    </w:p>
    <w:p w14:paraId="577263A0" w14:textId="755D02F9" w:rsidR="003B604D" w:rsidRPr="003B604D" w:rsidRDefault="003B604D" w:rsidP="003B604D">
      <w:r w:rsidRPr="003B604D">
        <w:t>Height, of a building -- the vertical distance measured from the average elevation of the finished grade of</w:t>
      </w:r>
      <w:r w:rsidR="00F273EF">
        <w:t xml:space="preserve"> the ground</w:t>
      </w:r>
      <w:r w:rsidRPr="003B604D">
        <w:t xml:space="preserve"> to the highest point of the roof.   </w:t>
      </w:r>
    </w:p>
    <w:p w14:paraId="5A64CB90" w14:textId="15E8FF05" w:rsidR="003B604D" w:rsidRPr="003B604D" w:rsidRDefault="003B604D" w:rsidP="003B604D">
      <w:r w:rsidRPr="003B604D">
        <w:t>Height of a structure – the vertical distance from the average finished grade or the base of the structure, whichever is lower, to the highest point of the structure.</w:t>
      </w:r>
    </w:p>
    <w:p w14:paraId="54B8DEE9" w14:textId="77777777" w:rsidR="00A862F7" w:rsidRPr="00841A17" w:rsidRDefault="00A862F7">
      <w:pPr>
        <w:rPr>
          <w:b/>
          <w:bCs/>
          <w:sz w:val="24"/>
          <w:szCs w:val="24"/>
        </w:rPr>
      </w:pPr>
    </w:p>
    <w:p w14:paraId="39CD4165" w14:textId="1CBB33A4" w:rsidR="0018789A" w:rsidRPr="00841A17" w:rsidRDefault="00C92A1D">
      <w:pPr>
        <w:rPr>
          <w:b/>
          <w:bCs/>
          <w:sz w:val="24"/>
          <w:szCs w:val="24"/>
        </w:rPr>
      </w:pPr>
      <w:r w:rsidRPr="00841A17">
        <w:rPr>
          <w:b/>
          <w:bCs/>
          <w:sz w:val="24"/>
          <w:szCs w:val="24"/>
        </w:rPr>
        <w:t xml:space="preserve">Section 4 </w:t>
      </w:r>
      <w:proofErr w:type="gramStart"/>
      <w:r w:rsidRPr="00841A17">
        <w:rPr>
          <w:b/>
          <w:bCs/>
          <w:sz w:val="24"/>
          <w:szCs w:val="24"/>
        </w:rPr>
        <w:t>-  Regulations</w:t>
      </w:r>
      <w:proofErr w:type="gramEnd"/>
      <w:r w:rsidRPr="00841A17">
        <w:rPr>
          <w:b/>
          <w:bCs/>
          <w:sz w:val="24"/>
          <w:szCs w:val="24"/>
        </w:rPr>
        <w:t xml:space="preserve"> Applying to All Lots</w:t>
      </w:r>
    </w:p>
    <w:p w14:paraId="580F4ED9" w14:textId="534C83A9" w:rsidR="00C92A1D" w:rsidRPr="00841A17" w:rsidRDefault="00C92A1D">
      <w:pPr>
        <w:rPr>
          <w:sz w:val="24"/>
          <w:szCs w:val="24"/>
        </w:rPr>
      </w:pPr>
      <w:r w:rsidRPr="00841A17">
        <w:rPr>
          <w:sz w:val="24"/>
          <w:szCs w:val="24"/>
        </w:rPr>
        <w:t xml:space="preserve">4.12 </w:t>
      </w:r>
      <w:r w:rsidRPr="00841A17">
        <w:rPr>
          <w:b/>
          <w:bCs/>
          <w:i/>
          <w:iCs/>
          <w:sz w:val="24"/>
          <w:szCs w:val="24"/>
        </w:rPr>
        <w:t>[</w:t>
      </w:r>
      <w:proofErr w:type="gramStart"/>
      <w:r w:rsidRPr="00841A17">
        <w:rPr>
          <w:b/>
          <w:bCs/>
          <w:i/>
          <w:iCs/>
          <w:sz w:val="24"/>
          <w:szCs w:val="24"/>
        </w:rPr>
        <w:t xml:space="preserve">add]  </w:t>
      </w:r>
      <w:r w:rsidRPr="00841A17">
        <w:rPr>
          <w:sz w:val="24"/>
          <w:szCs w:val="24"/>
        </w:rPr>
        <w:t>Height</w:t>
      </w:r>
      <w:proofErr w:type="gramEnd"/>
      <w:r w:rsidRPr="00841A17">
        <w:rPr>
          <w:sz w:val="24"/>
          <w:szCs w:val="24"/>
        </w:rPr>
        <w:t xml:space="preserve"> of Buildings and Structures</w:t>
      </w:r>
    </w:p>
    <w:p w14:paraId="7DEC8C40" w14:textId="24039EF3" w:rsidR="00C92A1D" w:rsidRPr="00841A17" w:rsidRDefault="00635258">
      <w:pPr>
        <w:rPr>
          <w:sz w:val="24"/>
          <w:szCs w:val="24"/>
        </w:rPr>
      </w:pPr>
      <w:r>
        <w:rPr>
          <w:sz w:val="24"/>
          <w:szCs w:val="24"/>
        </w:rPr>
        <w:tab/>
      </w:r>
      <w:proofErr w:type="gramStart"/>
      <w:r w:rsidR="00C92A1D" w:rsidRPr="00841A17">
        <w:rPr>
          <w:sz w:val="24"/>
          <w:szCs w:val="24"/>
        </w:rPr>
        <w:t>4.12.</w:t>
      </w:r>
      <w:r w:rsidR="00BA484A">
        <w:rPr>
          <w:sz w:val="24"/>
          <w:szCs w:val="24"/>
        </w:rPr>
        <w:t>1</w:t>
      </w:r>
      <w:r w:rsidR="00C92A1D" w:rsidRPr="00841A17">
        <w:rPr>
          <w:sz w:val="24"/>
          <w:szCs w:val="24"/>
        </w:rPr>
        <w:t xml:space="preserve">  The</w:t>
      </w:r>
      <w:proofErr w:type="gramEnd"/>
      <w:r w:rsidR="00C92A1D" w:rsidRPr="00841A17">
        <w:rPr>
          <w:sz w:val="24"/>
          <w:szCs w:val="24"/>
        </w:rPr>
        <w:t xml:space="preserve"> height of a building shall not exceed 35 feet</w:t>
      </w:r>
      <w:r w:rsidR="00E9106E" w:rsidRPr="00841A17">
        <w:rPr>
          <w:sz w:val="24"/>
          <w:szCs w:val="24"/>
        </w:rPr>
        <w:t>.</w:t>
      </w:r>
      <w:r w:rsidR="00B03023" w:rsidRPr="00841A17">
        <w:rPr>
          <w:sz w:val="24"/>
          <w:szCs w:val="24"/>
        </w:rPr>
        <w:t xml:space="preserve"> </w:t>
      </w:r>
      <w:r w:rsidR="00E9106E" w:rsidRPr="00841A17">
        <w:rPr>
          <w:sz w:val="24"/>
          <w:szCs w:val="24"/>
        </w:rPr>
        <w:t>In</w:t>
      </w:r>
      <w:r w:rsidR="00B03023" w:rsidRPr="00841A17">
        <w:rPr>
          <w:sz w:val="24"/>
          <w:szCs w:val="24"/>
        </w:rPr>
        <w:t xml:space="preserve"> buildings with steeply pitched roofs in which there is no occupancy</w:t>
      </w:r>
      <w:r w:rsidR="00697F01" w:rsidRPr="00841A17">
        <w:rPr>
          <w:sz w:val="24"/>
          <w:szCs w:val="24"/>
        </w:rPr>
        <w:t xml:space="preserve"> </w:t>
      </w:r>
      <w:r w:rsidR="00E9106E" w:rsidRPr="00841A17">
        <w:rPr>
          <w:sz w:val="24"/>
          <w:szCs w:val="24"/>
        </w:rPr>
        <w:t>above</w:t>
      </w:r>
      <w:r w:rsidR="00697F01" w:rsidRPr="00841A17">
        <w:rPr>
          <w:sz w:val="24"/>
          <w:szCs w:val="24"/>
        </w:rPr>
        <w:t xml:space="preserve"> 35 </w:t>
      </w:r>
      <w:r w:rsidR="00E9106E" w:rsidRPr="00841A17">
        <w:rPr>
          <w:sz w:val="24"/>
          <w:szCs w:val="24"/>
        </w:rPr>
        <w:t>feet, the building height may not exceed</w:t>
      </w:r>
      <w:r w:rsidR="00697F01" w:rsidRPr="00841A17">
        <w:rPr>
          <w:sz w:val="24"/>
          <w:szCs w:val="24"/>
        </w:rPr>
        <w:t xml:space="preserve"> 45 feet. </w:t>
      </w:r>
    </w:p>
    <w:p w14:paraId="0A9CB785" w14:textId="0FB8618D" w:rsidR="005A00BF" w:rsidRPr="00841A17" w:rsidRDefault="005A00BF">
      <w:pPr>
        <w:rPr>
          <w:sz w:val="24"/>
          <w:szCs w:val="24"/>
        </w:rPr>
      </w:pPr>
      <w:r w:rsidRPr="00841A17">
        <w:rPr>
          <w:sz w:val="24"/>
          <w:szCs w:val="24"/>
        </w:rPr>
        <w:tab/>
      </w:r>
      <w:proofErr w:type="gramStart"/>
      <w:r w:rsidRPr="00841A17">
        <w:rPr>
          <w:sz w:val="24"/>
          <w:szCs w:val="24"/>
        </w:rPr>
        <w:t>4.12.</w:t>
      </w:r>
      <w:r w:rsidR="00BA484A">
        <w:rPr>
          <w:sz w:val="24"/>
          <w:szCs w:val="24"/>
        </w:rPr>
        <w:t>2</w:t>
      </w:r>
      <w:r w:rsidRPr="00841A17">
        <w:rPr>
          <w:sz w:val="24"/>
          <w:szCs w:val="24"/>
        </w:rPr>
        <w:t xml:space="preserve">  Structures</w:t>
      </w:r>
      <w:proofErr w:type="gramEnd"/>
      <w:r w:rsidRPr="00841A17">
        <w:rPr>
          <w:sz w:val="24"/>
          <w:szCs w:val="24"/>
        </w:rPr>
        <w:t xml:space="preserve"> on the roof of a building such as spires, chimneys, cupolas, </w:t>
      </w:r>
      <w:r w:rsidR="002158E8" w:rsidRPr="00841A17">
        <w:rPr>
          <w:sz w:val="24"/>
          <w:szCs w:val="24"/>
        </w:rPr>
        <w:t>rooftop solar collectors</w:t>
      </w:r>
      <w:r w:rsidR="00B03023" w:rsidRPr="00841A17">
        <w:rPr>
          <w:sz w:val="24"/>
          <w:szCs w:val="24"/>
        </w:rPr>
        <w:t>,</w:t>
      </w:r>
      <w:r w:rsidRPr="00841A17">
        <w:rPr>
          <w:sz w:val="24"/>
          <w:szCs w:val="24"/>
        </w:rPr>
        <w:t xml:space="preserve"> domes</w:t>
      </w:r>
      <w:r w:rsidR="00B03023" w:rsidRPr="00841A17">
        <w:rPr>
          <w:sz w:val="24"/>
          <w:szCs w:val="24"/>
        </w:rPr>
        <w:t xml:space="preserve"> and belfries</w:t>
      </w:r>
      <w:r w:rsidRPr="00841A17">
        <w:rPr>
          <w:sz w:val="24"/>
          <w:szCs w:val="24"/>
        </w:rPr>
        <w:t xml:space="preserve"> may extend up to 45 feet from the average finished grade</w:t>
      </w:r>
      <w:r w:rsidR="001D44DD" w:rsidRPr="00841A17">
        <w:rPr>
          <w:sz w:val="24"/>
          <w:szCs w:val="24"/>
        </w:rPr>
        <w:t xml:space="preserve">. </w:t>
      </w:r>
      <w:r w:rsidR="00B03023" w:rsidRPr="00841A17">
        <w:rPr>
          <w:sz w:val="24"/>
          <w:szCs w:val="24"/>
        </w:rPr>
        <w:t xml:space="preserve"> Rooftop antennae may extend to 47 feet. [24</w:t>
      </w:r>
      <w:r w:rsidR="00D8619F">
        <w:rPr>
          <w:sz w:val="24"/>
          <w:szCs w:val="24"/>
        </w:rPr>
        <w:t xml:space="preserve"> </w:t>
      </w:r>
      <w:r w:rsidR="00B03023" w:rsidRPr="00841A17">
        <w:rPr>
          <w:sz w:val="24"/>
          <w:szCs w:val="24"/>
        </w:rPr>
        <w:t>V</w:t>
      </w:r>
      <w:r w:rsidR="00D8619F">
        <w:rPr>
          <w:sz w:val="24"/>
          <w:szCs w:val="24"/>
        </w:rPr>
        <w:t>.</w:t>
      </w:r>
      <w:r w:rsidR="00B03023" w:rsidRPr="00841A17">
        <w:rPr>
          <w:sz w:val="24"/>
          <w:szCs w:val="24"/>
        </w:rPr>
        <w:t>S</w:t>
      </w:r>
      <w:r w:rsidR="00D8619F">
        <w:rPr>
          <w:sz w:val="24"/>
          <w:szCs w:val="24"/>
        </w:rPr>
        <w:t>.</w:t>
      </w:r>
      <w:r w:rsidR="00B03023" w:rsidRPr="00841A17">
        <w:rPr>
          <w:sz w:val="24"/>
          <w:szCs w:val="24"/>
        </w:rPr>
        <w:t>A</w:t>
      </w:r>
      <w:r w:rsidR="00D8619F">
        <w:rPr>
          <w:sz w:val="24"/>
          <w:szCs w:val="24"/>
        </w:rPr>
        <w:t>.</w:t>
      </w:r>
      <w:r w:rsidR="00B03023" w:rsidRPr="00841A17">
        <w:rPr>
          <w:sz w:val="24"/>
          <w:szCs w:val="24"/>
        </w:rPr>
        <w:t xml:space="preserve"> </w:t>
      </w:r>
      <w:r w:rsidR="00D8619F">
        <w:rPr>
          <w:sz w:val="24"/>
          <w:szCs w:val="24"/>
        </w:rPr>
        <w:t>§</w:t>
      </w:r>
      <w:r w:rsidR="00B03023" w:rsidRPr="00841A17">
        <w:rPr>
          <w:sz w:val="24"/>
          <w:szCs w:val="24"/>
        </w:rPr>
        <w:t xml:space="preserve">4412 (6 and 8A)] </w:t>
      </w:r>
    </w:p>
    <w:p w14:paraId="1E63400B" w14:textId="4C51E769" w:rsidR="00C92A1D" w:rsidRPr="00C22E58" w:rsidRDefault="00C92A1D">
      <w:pPr>
        <w:rPr>
          <w:color w:val="FF0000"/>
          <w:sz w:val="24"/>
          <w:szCs w:val="24"/>
          <w:u w:val="single"/>
        </w:rPr>
      </w:pPr>
      <w:r w:rsidRPr="00841A17">
        <w:rPr>
          <w:sz w:val="24"/>
          <w:szCs w:val="24"/>
        </w:rPr>
        <w:tab/>
      </w:r>
      <w:proofErr w:type="gramStart"/>
      <w:r w:rsidRPr="00C22E58">
        <w:rPr>
          <w:color w:val="FF0000"/>
          <w:sz w:val="24"/>
          <w:szCs w:val="24"/>
          <w:u w:val="single"/>
        </w:rPr>
        <w:t>4.12.</w:t>
      </w:r>
      <w:r w:rsidR="00BA484A" w:rsidRPr="00C22E58">
        <w:rPr>
          <w:color w:val="FF0000"/>
          <w:sz w:val="24"/>
          <w:szCs w:val="24"/>
          <w:u w:val="single"/>
        </w:rPr>
        <w:t>3</w:t>
      </w:r>
      <w:r w:rsidRPr="00C22E58">
        <w:rPr>
          <w:color w:val="FF0000"/>
          <w:sz w:val="24"/>
          <w:szCs w:val="24"/>
          <w:u w:val="single"/>
        </w:rPr>
        <w:t xml:space="preserve">  </w:t>
      </w:r>
      <w:r w:rsidR="00F273EF" w:rsidRPr="00C22E58">
        <w:rPr>
          <w:color w:val="FF0000"/>
          <w:sz w:val="24"/>
          <w:szCs w:val="24"/>
          <w:u w:val="single"/>
        </w:rPr>
        <w:t>All</w:t>
      </w:r>
      <w:proofErr w:type="gramEnd"/>
      <w:r w:rsidR="00F273EF" w:rsidRPr="00C22E58">
        <w:rPr>
          <w:color w:val="FF0000"/>
          <w:sz w:val="24"/>
          <w:szCs w:val="24"/>
          <w:u w:val="single"/>
        </w:rPr>
        <w:t xml:space="preserve"> buildings which do not require a construction permit from the Vermont Division of Fire Safety must include an egress window with a lower sill or threshold that does not exceed 32 feet from adjacent finished grade, and meet all applicable municipal and state fire safety codes.</w:t>
      </w:r>
    </w:p>
    <w:p w14:paraId="31A4A259" w14:textId="1C124ACE" w:rsidR="003931D3" w:rsidRPr="00C22E58" w:rsidRDefault="003931D3">
      <w:pPr>
        <w:rPr>
          <w:color w:val="FF0000"/>
          <w:sz w:val="24"/>
          <w:szCs w:val="24"/>
          <w:u w:val="single"/>
        </w:rPr>
      </w:pPr>
      <w:r w:rsidRPr="00C22E58">
        <w:rPr>
          <w:color w:val="FF0000"/>
          <w:sz w:val="24"/>
          <w:szCs w:val="24"/>
          <w:u w:val="single"/>
        </w:rPr>
        <w:tab/>
        <w:t>4.12.</w:t>
      </w:r>
      <w:r w:rsidR="00BA484A" w:rsidRPr="00C22E58">
        <w:rPr>
          <w:color w:val="FF0000"/>
          <w:sz w:val="24"/>
          <w:szCs w:val="24"/>
          <w:u w:val="single"/>
        </w:rPr>
        <w:t>4</w:t>
      </w:r>
      <w:r w:rsidRPr="00C22E58">
        <w:rPr>
          <w:color w:val="FF0000"/>
          <w:sz w:val="24"/>
          <w:szCs w:val="24"/>
          <w:u w:val="single"/>
        </w:rPr>
        <w:t xml:space="preserve">  </w:t>
      </w:r>
      <w:r w:rsidR="00F273EF" w:rsidRPr="00C22E58">
        <w:rPr>
          <w:color w:val="FF0000"/>
          <w:sz w:val="24"/>
          <w:szCs w:val="24"/>
          <w:u w:val="single"/>
        </w:rPr>
        <w:t>All buildings which do not require a construction permit from the Vermont Division of Fire Safety</w:t>
      </w:r>
      <w:r w:rsidR="001A7871" w:rsidRPr="00C22E58">
        <w:rPr>
          <w:color w:val="FF0000"/>
          <w:sz w:val="24"/>
          <w:szCs w:val="24"/>
          <w:u w:val="single"/>
        </w:rPr>
        <w:t xml:space="preserve"> shall have at least one point where the threshold of the roof is no higher than 32 feet from the adjacent finished grade to allow for ladder access to the roof by fire and rescue personnel. </w:t>
      </w:r>
    </w:p>
    <w:p w14:paraId="7349CBA9" w14:textId="519BB9AB" w:rsidR="003931D3" w:rsidRPr="00841A17" w:rsidRDefault="003931D3">
      <w:pPr>
        <w:rPr>
          <w:sz w:val="24"/>
          <w:szCs w:val="24"/>
        </w:rPr>
      </w:pPr>
      <w:r w:rsidRPr="00841A17">
        <w:rPr>
          <w:sz w:val="24"/>
          <w:szCs w:val="24"/>
        </w:rPr>
        <w:tab/>
        <w:t>4.12.</w:t>
      </w:r>
      <w:r w:rsidR="003B0135">
        <w:rPr>
          <w:sz w:val="24"/>
          <w:szCs w:val="24"/>
        </w:rPr>
        <w:t>3</w:t>
      </w:r>
      <w:r w:rsidRPr="00841A17">
        <w:rPr>
          <w:sz w:val="24"/>
          <w:szCs w:val="24"/>
        </w:rPr>
        <w:t xml:space="preserve"> Farm accessory buildings are exempt from the</w:t>
      </w:r>
      <w:r w:rsidR="005302B0" w:rsidRPr="00841A17">
        <w:rPr>
          <w:sz w:val="24"/>
          <w:szCs w:val="24"/>
        </w:rPr>
        <w:t xml:space="preserve"> 35-foot height restriction</w:t>
      </w:r>
      <w:r w:rsidR="00697F01" w:rsidRPr="00841A17">
        <w:rPr>
          <w:sz w:val="24"/>
          <w:szCs w:val="24"/>
        </w:rPr>
        <w:t xml:space="preserve">, providing there is no habitation above 35 feet. </w:t>
      </w:r>
    </w:p>
    <w:p w14:paraId="407A5147" w14:textId="3EB333C8" w:rsidR="004B42EC" w:rsidRPr="00841A17" w:rsidRDefault="005302B0">
      <w:pPr>
        <w:rPr>
          <w:sz w:val="24"/>
          <w:szCs w:val="24"/>
        </w:rPr>
      </w:pPr>
      <w:r w:rsidRPr="00841A17">
        <w:rPr>
          <w:sz w:val="24"/>
          <w:szCs w:val="24"/>
        </w:rPr>
        <w:tab/>
        <w:t>4.12.</w:t>
      </w:r>
      <w:r w:rsidR="003B0135">
        <w:rPr>
          <w:sz w:val="24"/>
          <w:szCs w:val="24"/>
        </w:rPr>
        <w:t>4</w:t>
      </w:r>
      <w:r w:rsidRPr="00841A17">
        <w:rPr>
          <w:sz w:val="24"/>
          <w:szCs w:val="24"/>
        </w:rPr>
        <w:t xml:space="preserve"> The height of wireless telecommunication facilities </w:t>
      </w:r>
      <w:r w:rsidR="002158E8" w:rsidRPr="00841A17">
        <w:rPr>
          <w:sz w:val="24"/>
          <w:szCs w:val="24"/>
        </w:rPr>
        <w:t xml:space="preserve">other than rooftop antennae </w:t>
      </w:r>
      <w:r w:rsidRPr="00841A17">
        <w:rPr>
          <w:sz w:val="24"/>
          <w:szCs w:val="24"/>
        </w:rPr>
        <w:t>shall be governed by section 6.12 of these regulations</w:t>
      </w:r>
      <w:r w:rsidR="004B42EC" w:rsidRPr="00841A17">
        <w:rPr>
          <w:sz w:val="24"/>
          <w:szCs w:val="24"/>
        </w:rPr>
        <w:t xml:space="preserve"> and 24 VSA S. 4412 (8B and C).</w:t>
      </w:r>
    </w:p>
    <w:p w14:paraId="5FDE4974" w14:textId="6A8D1F4A" w:rsidR="005302B0" w:rsidRPr="00F273EF" w:rsidRDefault="005302B0">
      <w:pPr>
        <w:rPr>
          <w:b/>
          <w:bCs/>
          <w:i/>
          <w:iCs/>
          <w:strike/>
          <w:color w:val="FF0000"/>
          <w:sz w:val="24"/>
          <w:szCs w:val="24"/>
          <w:u w:val="single"/>
        </w:rPr>
      </w:pPr>
      <w:r w:rsidRPr="00841A17">
        <w:rPr>
          <w:sz w:val="24"/>
          <w:szCs w:val="24"/>
        </w:rPr>
        <w:tab/>
      </w:r>
      <w:proofErr w:type="gramStart"/>
      <w:r w:rsidRPr="00F273EF">
        <w:rPr>
          <w:strike/>
          <w:color w:val="FF0000"/>
          <w:sz w:val="24"/>
          <w:szCs w:val="24"/>
          <w:u w:val="single"/>
        </w:rPr>
        <w:t>4.12.</w:t>
      </w:r>
      <w:r w:rsidR="003B0135" w:rsidRPr="00F273EF">
        <w:rPr>
          <w:strike/>
          <w:color w:val="FF0000"/>
          <w:sz w:val="24"/>
          <w:szCs w:val="24"/>
          <w:u w:val="single"/>
        </w:rPr>
        <w:t>5</w:t>
      </w:r>
      <w:r w:rsidRPr="00F273EF">
        <w:rPr>
          <w:strike/>
          <w:color w:val="FF0000"/>
          <w:sz w:val="24"/>
          <w:szCs w:val="24"/>
          <w:u w:val="single"/>
        </w:rPr>
        <w:t xml:space="preserve">  The</w:t>
      </w:r>
      <w:proofErr w:type="gramEnd"/>
      <w:r w:rsidRPr="00F273EF">
        <w:rPr>
          <w:strike/>
          <w:color w:val="FF0000"/>
          <w:sz w:val="24"/>
          <w:szCs w:val="24"/>
          <w:u w:val="single"/>
        </w:rPr>
        <w:t xml:space="preserve"> height of renewable energy generating facilities </w:t>
      </w:r>
      <w:r w:rsidR="002158E8" w:rsidRPr="00F273EF">
        <w:rPr>
          <w:strike/>
          <w:color w:val="FF0000"/>
          <w:sz w:val="24"/>
          <w:szCs w:val="24"/>
          <w:u w:val="single"/>
        </w:rPr>
        <w:t xml:space="preserve">other than rooftop solar collectors, </w:t>
      </w:r>
      <w:r w:rsidRPr="00F273EF">
        <w:rPr>
          <w:strike/>
          <w:color w:val="FF0000"/>
          <w:sz w:val="24"/>
          <w:szCs w:val="24"/>
          <w:u w:val="single"/>
        </w:rPr>
        <w:t xml:space="preserve">such as wind turbines </w:t>
      </w:r>
      <w:r w:rsidR="002158E8" w:rsidRPr="00F273EF">
        <w:rPr>
          <w:strike/>
          <w:color w:val="FF0000"/>
          <w:sz w:val="24"/>
          <w:szCs w:val="24"/>
          <w:u w:val="single"/>
        </w:rPr>
        <w:t xml:space="preserve">and ground-mounted solar collectors, </w:t>
      </w:r>
      <w:r w:rsidRPr="00F273EF">
        <w:rPr>
          <w:strike/>
          <w:color w:val="FF0000"/>
          <w:sz w:val="24"/>
          <w:szCs w:val="24"/>
          <w:u w:val="single"/>
        </w:rPr>
        <w:t>shall be governed by section 6.13 of these regulations.</w:t>
      </w:r>
      <w:r w:rsidR="00697F01" w:rsidRPr="00F273EF">
        <w:rPr>
          <w:strike/>
          <w:color w:val="FF0000"/>
          <w:sz w:val="24"/>
          <w:szCs w:val="24"/>
          <w:u w:val="single"/>
        </w:rPr>
        <w:t xml:space="preserve"> </w:t>
      </w:r>
      <w:r w:rsidR="00697F01" w:rsidRPr="00F273EF">
        <w:rPr>
          <w:b/>
          <w:bCs/>
          <w:i/>
          <w:iCs/>
          <w:strike/>
          <w:color w:val="FF0000"/>
          <w:sz w:val="24"/>
          <w:szCs w:val="24"/>
          <w:u w:val="single"/>
        </w:rPr>
        <w:t>[section 6.13 is under development]</w:t>
      </w:r>
    </w:p>
    <w:p w14:paraId="763D9153" w14:textId="56AD075E" w:rsidR="00E83A4B" w:rsidRPr="003B604D" w:rsidRDefault="00697F01" w:rsidP="00FB1829">
      <w:pPr>
        <w:rPr>
          <w:b/>
          <w:bCs/>
          <w:i/>
          <w:iCs/>
          <w:color w:val="FF0000"/>
          <w:sz w:val="24"/>
          <w:szCs w:val="24"/>
        </w:rPr>
      </w:pPr>
      <w:r w:rsidRPr="003B604D">
        <w:rPr>
          <w:b/>
          <w:bCs/>
          <w:i/>
          <w:iCs/>
          <w:color w:val="FF0000"/>
          <w:sz w:val="24"/>
          <w:szCs w:val="24"/>
        </w:rPr>
        <w:t xml:space="preserve">[the new section 4.12 will </w:t>
      </w:r>
      <w:r w:rsidR="00FB1829" w:rsidRPr="003B604D">
        <w:rPr>
          <w:b/>
          <w:bCs/>
          <w:i/>
          <w:iCs/>
          <w:color w:val="FF0000"/>
          <w:sz w:val="24"/>
          <w:szCs w:val="24"/>
        </w:rPr>
        <w:t xml:space="preserve">be referenced to </w:t>
      </w:r>
      <w:r w:rsidRPr="003B604D">
        <w:rPr>
          <w:b/>
          <w:bCs/>
          <w:i/>
          <w:iCs/>
          <w:color w:val="FF0000"/>
          <w:sz w:val="24"/>
          <w:szCs w:val="24"/>
        </w:rPr>
        <w:t>replace all mentions of height in “Dimensional Limitations for Structures” in all the specific zoning districts</w:t>
      </w:r>
      <w:r w:rsidR="00452A54" w:rsidRPr="003B604D">
        <w:rPr>
          <w:b/>
          <w:bCs/>
          <w:i/>
          <w:iCs/>
          <w:color w:val="FF0000"/>
          <w:sz w:val="24"/>
          <w:szCs w:val="24"/>
        </w:rPr>
        <w:t xml:space="preserve"> including the pending JCZD</w:t>
      </w:r>
      <w:r w:rsidR="009B058A" w:rsidRPr="003B604D">
        <w:rPr>
          <w:b/>
          <w:bCs/>
          <w:i/>
          <w:iCs/>
          <w:color w:val="FF0000"/>
          <w:sz w:val="24"/>
          <w:szCs w:val="24"/>
        </w:rPr>
        <w:t>]</w:t>
      </w:r>
      <w:bookmarkStart w:id="0" w:name="_GoBack"/>
      <w:bookmarkEnd w:id="0"/>
    </w:p>
    <w:p w14:paraId="3F27E1DB" w14:textId="781066BF" w:rsidR="00E83A4B" w:rsidRDefault="00E83A4B">
      <w:pPr>
        <w:rPr>
          <w:sz w:val="24"/>
          <w:szCs w:val="24"/>
        </w:rPr>
      </w:pPr>
    </w:p>
    <w:p w14:paraId="2842A593" w14:textId="0EF12DA3" w:rsidR="00E83A4B" w:rsidRPr="00E83A4B" w:rsidRDefault="00E83A4B">
      <w:pPr>
        <w:rPr>
          <w:sz w:val="24"/>
          <w:szCs w:val="24"/>
        </w:rPr>
      </w:pPr>
    </w:p>
    <w:sectPr w:rsidR="00E83A4B" w:rsidRPr="00E83A4B" w:rsidSect="003B26F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7FCB3" w14:textId="77777777" w:rsidR="009C3D09" w:rsidRDefault="009C3D09" w:rsidP="002158E8">
      <w:pPr>
        <w:spacing w:after="0"/>
      </w:pPr>
      <w:r>
        <w:separator/>
      </w:r>
    </w:p>
  </w:endnote>
  <w:endnote w:type="continuationSeparator" w:id="0">
    <w:p w14:paraId="1207AFCD" w14:textId="77777777" w:rsidR="009C3D09" w:rsidRDefault="009C3D09" w:rsidP="002158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B93F" w14:textId="47490CC1" w:rsidR="007553EB" w:rsidRPr="007553EB" w:rsidRDefault="007553EB" w:rsidP="007553EB">
    <w:pPr>
      <w:rPr>
        <w:sz w:val="24"/>
        <w:szCs w:val="24"/>
      </w:rPr>
    </w:pPr>
    <w:r>
      <w:t xml:space="preserve">File - </w:t>
    </w:r>
    <w:r>
      <w:rPr>
        <w:sz w:val="24"/>
        <w:szCs w:val="24"/>
      </w:rPr>
      <w:t>RZR proposed amendments – height of buildings and structures for PC 2-5-20</w:t>
    </w:r>
    <w:r>
      <w:rPr>
        <w:sz w:val="24"/>
        <w:szCs w:val="24"/>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6FA7E" w14:textId="77777777" w:rsidR="009C3D09" w:rsidRDefault="009C3D09" w:rsidP="002158E8">
      <w:pPr>
        <w:spacing w:after="0"/>
      </w:pPr>
      <w:r>
        <w:separator/>
      </w:r>
    </w:p>
  </w:footnote>
  <w:footnote w:type="continuationSeparator" w:id="0">
    <w:p w14:paraId="7A1B42E7" w14:textId="77777777" w:rsidR="009C3D09" w:rsidRDefault="009C3D09" w:rsidP="002158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9D"/>
    <w:rsid w:val="00032600"/>
    <w:rsid w:val="00063C17"/>
    <w:rsid w:val="000C65E1"/>
    <w:rsid w:val="0012089D"/>
    <w:rsid w:val="0018789A"/>
    <w:rsid w:val="001A7871"/>
    <w:rsid w:val="001D44DD"/>
    <w:rsid w:val="002158E8"/>
    <w:rsid w:val="002802CE"/>
    <w:rsid w:val="002C1447"/>
    <w:rsid w:val="0033183E"/>
    <w:rsid w:val="003372A7"/>
    <w:rsid w:val="003767E7"/>
    <w:rsid w:val="003931D3"/>
    <w:rsid w:val="003B0135"/>
    <w:rsid w:val="003B26F8"/>
    <w:rsid w:val="003B604D"/>
    <w:rsid w:val="004220EC"/>
    <w:rsid w:val="00452A54"/>
    <w:rsid w:val="00461E87"/>
    <w:rsid w:val="004B0299"/>
    <w:rsid w:val="004B42EC"/>
    <w:rsid w:val="005302B0"/>
    <w:rsid w:val="005A00BF"/>
    <w:rsid w:val="005B60C4"/>
    <w:rsid w:val="005B71AE"/>
    <w:rsid w:val="005F24A4"/>
    <w:rsid w:val="00635258"/>
    <w:rsid w:val="006375C2"/>
    <w:rsid w:val="0067173A"/>
    <w:rsid w:val="00697F01"/>
    <w:rsid w:val="007553EB"/>
    <w:rsid w:val="00841A17"/>
    <w:rsid w:val="00974A10"/>
    <w:rsid w:val="00992E72"/>
    <w:rsid w:val="009B058A"/>
    <w:rsid w:val="009C3D09"/>
    <w:rsid w:val="00A36917"/>
    <w:rsid w:val="00A711E6"/>
    <w:rsid w:val="00A862F7"/>
    <w:rsid w:val="00B03023"/>
    <w:rsid w:val="00B326DD"/>
    <w:rsid w:val="00BA484A"/>
    <w:rsid w:val="00BF19BA"/>
    <w:rsid w:val="00C12E96"/>
    <w:rsid w:val="00C22E58"/>
    <w:rsid w:val="00C92A1D"/>
    <w:rsid w:val="00CF38F8"/>
    <w:rsid w:val="00D076D1"/>
    <w:rsid w:val="00D315B9"/>
    <w:rsid w:val="00D765B9"/>
    <w:rsid w:val="00D841D1"/>
    <w:rsid w:val="00D8619F"/>
    <w:rsid w:val="00DD13A4"/>
    <w:rsid w:val="00DF26E8"/>
    <w:rsid w:val="00E83A4B"/>
    <w:rsid w:val="00E9106E"/>
    <w:rsid w:val="00EF3228"/>
    <w:rsid w:val="00F13365"/>
    <w:rsid w:val="00F21F35"/>
    <w:rsid w:val="00F273EF"/>
    <w:rsid w:val="00F46CEE"/>
    <w:rsid w:val="00F54F3F"/>
    <w:rsid w:val="00FB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772AD"/>
  <w15:chartTrackingRefBased/>
  <w15:docId w15:val="{02750A58-A517-4E1C-8830-F099DAF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8E8"/>
    <w:pPr>
      <w:tabs>
        <w:tab w:val="center" w:pos="4680"/>
        <w:tab w:val="right" w:pos="9360"/>
      </w:tabs>
      <w:spacing w:after="0"/>
    </w:pPr>
  </w:style>
  <w:style w:type="character" w:customStyle="1" w:styleId="HeaderChar">
    <w:name w:val="Header Char"/>
    <w:basedOn w:val="DefaultParagraphFont"/>
    <w:link w:val="Header"/>
    <w:uiPriority w:val="99"/>
    <w:rsid w:val="002158E8"/>
  </w:style>
  <w:style w:type="paragraph" w:styleId="Footer">
    <w:name w:val="footer"/>
    <w:basedOn w:val="Normal"/>
    <w:link w:val="FooterChar"/>
    <w:uiPriority w:val="99"/>
    <w:unhideWhenUsed/>
    <w:rsid w:val="002158E8"/>
    <w:pPr>
      <w:tabs>
        <w:tab w:val="center" w:pos="4680"/>
        <w:tab w:val="right" w:pos="9360"/>
      </w:tabs>
      <w:spacing w:after="0"/>
    </w:pPr>
  </w:style>
  <w:style w:type="character" w:customStyle="1" w:styleId="FooterChar">
    <w:name w:val="Footer Char"/>
    <w:basedOn w:val="DefaultParagraphFont"/>
    <w:link w:val="Footer"/>
    <w:uiPriority w:val="99"/>
    <w:rsid w:val="002158E8"/>
  </w:style>
  <w:style w:type="paragraph" w:styleId="BalloonText">
    <w:name w:val="Balloon Text"/>
    <w:basedOn w:val="Normal"/>
    <w:link w:val="BalloonTextChar"/>
    <w:uiPriority w:val="99"/>
    <w:semiHidden/>
    <w:unhideWhenUsed/>
    <w:rsid w:val="00A711E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AF4B-9367-4265-81E1-F4B0B588D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Clarke</dc:creator>
  <cp:keywords/>
  <dc:description/>
  <cp:lastModifiedBy>Planning Administrator</cp:lastModifiedBy>
  <cp:revision>6</cp:revision>
  <cp:lastPrinted>2020-01-31T16:54:00Z</cp:lastPrinted>
  <dcterms:created xsi:type="dcterms:W3CDTF">2020-01-31T14:58:00Z</dcterms:created>
  <dcterms:modified xsi:type="dcterms:W3CDTF">2020-02-03T17:57:00Z</dcterms:modified>
</cp:coreProperties>
</file>